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6BE4B" w14:textId="1FE87FA0" w:rsidR="003D0B11" w:rsidRPr="003D0B11" w:rsidRDefault="003D0B11" w:rsidP="003D0B11">
      <w:pPr>
        <w:widowControl w:val="0"/>
        <w:tabs>
          <w:tab w:val="left" w:pos="1701"/>
          <w:tab w:val="right" w:pos="9923"/>
        </w:tabs>
        <w:spacing w:before="120" w:after="0"/>
        <w:rPr>
          <w:rFonts w:cs="Times New Roman"/>
          <w:b/>
          <w:sz w:val="24"/>
          <w:lang w:eastAsia="x-none"/>
        </w:rPr>
      </w:pPr>
      <w:bookmarkStart w:id="0" w:name="_Hlk131539195"/>
      <w:r w:rsidRPr="003D0B11">
        <w:rPr>
          <w:rFonts w:cs="Times New Roman"/>
          <w:b/>
          <w:sz w:val="24"/>
          <w:lang w:eastAsia="x-none"/>
        </w:rPr>
        <w:t>3GPP TSG-RAN WG2 Meeting #132</w:t>
      </w:r>
      <w:r w:rsidRPr="003D0B11">
        <w:rPr>
          <w:rFonts w:cs="Times New Roman"/>
          <w:b/>
          <w:sz w:val="24"/>
          <w:lang w:eastAsia="x-none"/>
        </w:rPr>
        <w:tab/>
        <w:t>R2-250</w:t>
      </w:r>
      <w:r w:rsidR="00423792">
        <w:rPr>
          <w:rFonts w:cs="Times New Roman"/>
          <w:b/>
          <w:sz w:val="24"/>
          <w:lang w:eastAsia="x-none"/>
        </w:rPr>
        <w:t>8875</w:t>
      </w:r>
      <w:bookmarkStart w:id="1" w:name="_GoBack"/>
      <w:bookmarkEnd w:id="1"/>
    </w:p>
    <w:p w14:paraId="4D3F3104" w14:textId="35CC15FB" w:rsidR="003D0B11" w:rsidRPr="003D0B11" w:rsidRDefault="003D0B11" w:rsidP="003D0B11">
      <w:pPr>
        <w:widowControl w:val="0"/>
        <w:tabs>
          <w:tab w:val="left" w:pos="1701"/>
          <w:tab w:val="right" w:pos="9923"/>
        </w:tabs>
        <w:spacing w:before="120" w:after="0"/>
        <w:rPr>
          <w:rFonts w:cs="Times New Roman"/>
          <w:b/>
          <w:sz w:val="24"/>
          <w:lang w:eastAsia="x-none"/>
        </w:rPr>
      </w:pPr>
      <w:r w:rsidRPr="003D0B11">
        <w:rPr>
          <w:rFonts w:cs="Times New Roman"/>
          <w:b/>
          <w:sz w:val="24"/>
          <w:lang w:eastAsia="x-none"/>
        </w:rPr>
        <w:t xml:space="preserve">Dallas, </w:t>
      </w:r>
      <w:r>
        <w:rPr>
          <w:rFonts w:cs="Times New Roman"/>
          <w:b/>
          <w:sz w:val="24"/>
          <w:lang w:eastAsia="x-none"/>
        </w:rPr>
        <w:t>USA,</w:t>
      </w:r>
      <w:r w:rsidRPr="003D0B11">
        <w:rPr>
          <w:rFonts w:cs="Times New Roman"/>
          <w:b/>
          <w:sz w:val="24"/>
          <w:lang w:eastAsia="x-none"/>
        </w:rPr>
        <w:t xml:space="preserve"> Nov. 17</w:t>
      </w:r>
      <w:r w:rsidRPr="003D0B11">
        <w:rPr>
          <w:rFonts w:cs="Times New Roman"/>
          <w:b/>
          <w:sz w:val="24"/>
          <w:vertAlign w:val="superscript"/>
          <w:lang w:eastAsia="x-none"/>
        </w:rPr>
        <w:t xml:space="preserve">th </w:t>
      </w:r>
      <w:r w:rsidRPr="003D0B11">
        <w:rPr>
          <w:rFonts w:cs="Times New Roman"/>
          <w:b/>
          <w:sz w:val="24"/>
          <w:lang w:eastAsia="x-none"/>
        </w:rPr>
        <w:t>- 21</w:t>
      </w:r>
      <w:r w:rsidRPr="003D0B11">
        <w:rPr>
          <w:rFonts w:cs="Times New Roman"/>
          <w:b/>
          <w:sz w:val="24"/>
          <w:vertAlign w:val="superscript"/>
          <w:lang w:eastAsia="x-none"/>
        </w:rPr>
        <w:t>st</w:t>
      </w:r>
      <w:r>
        <w:rPr>
          <w:rFonts w:cs="Times New Roman"/>
          <w:b/>
          <w:sz w:val="24"/>
          <w:vertAlign w:val="superscript"/>
          <w:lang w:eastAsia="x-none"/>
        </w:rPr>
        <w:t xml:space="preserve"> </w:t>
      </w:r>
      <w:r>
        <w:rPr>
          <w:b/>
          <w:bCs/>
          <w:sz w:val="24"/>
        </w:rPr>
        <w:t>2025</w:t>
      </w:r>
    </w:p>
    <w:p w14:paraId="639685FB" w14:textId="77777777" w:rsidR="004F75FF" w:rsidRPr="00B266B0" w:rsidRDefault="004F75FF" w:rsidP="00A209D6">
      <w:pPr>
        <w:pStyle w:val="a3"/>
        <w:rPr>
          <w:bCs/>
          <w:noProof w:val="0"/>
          <w:sz w:val="24"/>
        </w:rPr>
      </w:pPr>
    </w:p>
    <w:p w14:paraId="74AEDB1B" w14:textId="4200AF2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A1F43">
        <w:rPr>
          <w:rFonts w:cs="Arial"/>
          <w:b/>
          <w:bCs/>
          <w:sz w:val="24"/>
        </w:rPr>
        <w:t>10</w:t>
      </w:r>
      <w:r w:rsidR="004B0758">
        <w:rPr>
          <w:rFonts w:cs="Arial"/>
          <w:b/>
          <w:bCs/>
          <w:sz w:val="24"/>
        </w:rPr>
        <w:t>.</w:t>
      </w:r>
      <w:r w:rsidR="004F75FF">
        <w:rPr>
          <w:rFonts w:cs="Arial"/>
          <w:b/>
          <w:bCs/>
          <w:sz w:val="24"/>
        </w:rPr>
        <w:t>4</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F742BD2"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F75FF">
        <w:rPr>
          <w:rFonts w:eastAsia="SimSun"/>
          <w:b/>
          <w:bCs/>
          <w:sz w:val="24"/>
          <w:szCs w:val="20"/>
          <w:lang w:val="en-GB" w:eastAsia="en-US"/>
        </w:rPr>
        <w:t>Study on 6G Mobility Framework</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7C29C1" w:rsidRDefault="00A209D6" w:rsidP="00A209D6">
      <w:pPr>
        <w:pStyle w:val="1"/>
        <w:rPr>
          <w:sz w:val="32"/>
        </w:rPr>
      </w:pPr>
      <w:r w:rsidRPr="007C29C1">
        <w:rPr>
          <w:sz w:val="32"/>
        </w:rPr>
        <w:t>Introduction</w:t>
      </w:r>
    </w:p>
    <w:p w14:paraId="26C4C7CD" w14:textId="30F57CDC" w:rsidR="00615BF7" w:rsidRDefault="00615BF7" w:rsidP="00615BF7">
      <w:pPr>
        <w:pStyle w:val="maintext"/>
        <w:spacing w:line="264" w:lineRule="auto"/>
        <w:ind w:firstLineChars="0" w:firstLine="0"/>
      </w:pPr>
      <w:r w:rsidRPr="0061383F">
        <w:t>In</w:t>
      </w:r>
      <w:r>
        <w:t xml:space="preserve"> </w:t>
      </w:r>
      <w:r w:rsidRPr="0061383F">
        <w:t>RAN#108</w:t>
      </w:r>
      <w:r>
        <w:t xml:space="preserve"> plenary,</w:t>
      </w:r>
      <w:r w:rsidRPr="0061383F">
        <w:t xml:space="preserve"> a study item on </w:t>
      </w:r>
      <w:r>
        <w:t>“</w:t>
      </w:r>
      <w:r w:rsidRPr="0061383F">
        <w:t xml:space="preserve">6G RAN” was approved [1]. Based on the SID, </w:t>
      </w:r>
      <w:r w:rsidR="007C29C1">
        <w:t>t</w:t>
      </w:r>
      <w:r w:rsidR="007C29C1" w:rsidRPr="00934C60">
        <w:rPr>
          <w:color w:val="000000" w:themeColor="text1"/>
        </w:rPr>
        <w:t>he study aims to develop one non-backward compatible radio access technology (hereafter “6GR”) to meet a broad range of use cases, and requirements</w:t>
      </w:r>
      <w:r w:rsidR="007C29C1">
        <w:rPr>
          <w:color w:val="000000" w:themeColor="text1"/>
        </w:rPr>
        <w:t>.</w:t>
      </w:r>
      <w:r w:rsidR="007C29C1" w:rsidRPr="0061383F">
        <w:t xml:space="preserve"> </w:t>
      </w:r>
      <w:r w:rsidRPr="0061383F">
        <w:t>This contribution provides a summary of Samsung’s views on the</w:t>
      </w:r>
      <w:r w:rsidR="007C29C1">
        <w:t xml:space="preserve"> general</w:t>
      </w:r>
      <w:r w:rsidR="007C29C1" w:rsidRPr="007C29C1">
        <w:t xml:space="preserve"> mobility principles, </w:t>
      </w:r>
      <w:r w:rsidR="0090046F">
        <w:t xml:space="preserve">unified mobility framework including RRM </w:t>
      </w:r>
      <w:r w:rsidR="0090046F" w:rsidRPr="007C29C1">
        <w:t>measurements</w:t>
      </w:r>
      <w:r w:rsidR="007C29C1" w:rsidRPr="007C29C1">
        <w:t>, RLM/RLF</w:t>
      </w:r>
      <w:r w:rsidR="0090046F">
        <w:t xml:space="preserve"> and</w:t>
      </w:r>
      <w:r w:rsidR="007C29C1" w:rsidRPr="007C29C1">
        <w:t xml:space="preserve"> cell reselection.</w:t>
      </w:r>
    </w:p>
    <w:p w14:paraId="51ABF603" w14:textId="258E2FBF" w:rsidR="00DC6A61" w:rsidRPr="007C29C1" w:rsidRDefault="00DC6A61" w:rsidP="00B7538C">
      <w:pPr>
        <w:pStyle w:val="1"/>
        <w:rPr>
          <w:sz w:val="32"/>
        </w:rPr>
      </w:pPr>
      <w:r w:rsidRPr="007C29C1">
        <w:rPr>
          <w:sz w:val="32"/>
        </w:rPr>
        <w:t>Discussion</w:t>
      </w:r>
    </w:p>
    <w:p w14:paraId="4397210C" w14:textId="453F1F9F" w:rsidR="009428B0" w:rsidRPr="007C29C1" w:rsidRDefault="007C29C1" w:rsidP="009428B0">
      <w:pPr>
        <w:pStyle w:val="20"/>
        <w:rPr>
          <w:sz w:val="28"/>
          <w:szCs w:val="32"/>
        </w:rPr>
      </w:pPr>
      <w:bookmarkStart w:id="2" w:name="_Toc60777407"/>
      <w:bookmarkStart w:id="3" w:name="_Toc146781493"/>
      <w:bookmarkStart w:id="4" w:name="_Hlk142252059"/>
      <w:bookmarkEnd w:id="0"/>
      <w:r w:rsidRPr="007C29C1">
        <w:rPr>
          <w:sz w:val="28"/>
        </w:rPr>
        <w:t xml:space="preserve">General </w:t>
      </w:r>
      <w:r w:rsidR="006919C9">
        <w:rPr>
          <w:sz w:val="28"/>
        </w:rPr>
        <w:t xml:space="preserve">6G </w:t>
      </w:r>
      <w:r w:rsidR="003027E3">
        <w:rPr>
          <w:sz w:val="28"/>
        </w:rPr>
        <w:t>M</w:t>
      </w:r>
      <w:r w:rsidRPr="007C29C1">
        <w:rPr>
          <w:sz w:val="28"/>
        </w:rPr>
        <w:t xml:space="preserve">obility </w:t>
      </w:r>
      <w:r w:rsidR="003027E3">
        <w:rPr>
          <w:sz w:val="28"/>
        </w:rPr>
        <w:t>P</w:t>
      </w:r>
      <w:r w:rsidRPr="007C29C1">
        <w:rPr>
          <w:sz w:val="28"/>
        </w:rPr>
        <w:t>rinciples</w:t>
      </w:r>
    </w:p>
    <w:p w14:paraId="433D239D" w14:textId="264B4AD4" w:rsidR="007C29C1" w:rsidRPr="007C29C1" w:rsidRDefault="007C29C1" w:rsidP="007C29C1">
      <w:pPr>
        <w:pStyle w:val="ab"/>
        <w:jc w:val="both"/>
        <w:rPr>
          <w:rFonts w:ascii="Times New Roman" w:eastAsia="맑은 고딕" w:hAnsi="Times New Roman" w:cs="Times New Roman"/>
          <w:lang w:val="en-GB" w:eastAsia="ko-KR"/>
        </w:rPr>
      </w:pPr>
      <w:r w:rsidRPr="007C29C1">
        <w:rPr>
          <w:rFonts w:ascii="Times New Roman" w:eastAsia="맑은 고딕" w:hAnsi="Times New Roman" w:cs="Times New Roman"/>
          <w:lang w:val="en-GB" w:eastAsia="ko-KR"/>
        </w:rPr>
        <w:t xml:space="preserve">The transition from 4G LTE (Long Term Evolution) to 5G NR (New Radio) has revolutionized mobile network capabilities, significantly </w:t>
      </w:r>
      <w:r w:rsidR="0060599E" w:rsidRPr="007C29C1">
        <w:rPr>
          <w:rFonts w:ascii="Times New Roman" w:eastAsia="맑은 고딕" w:hAnsi="Times New Roman" w:cs="Times New Roman"/>
          <w:lang w:val="en-GB" w:eastAsia="ko-KR"/>
        </w:rPr>
        <w:t>enhanc</w:t>
      </w:r>
      <w:r w:rsidR="0060599E">
        <w:rPr>
          <w:rFonts w:ascii="Times New Roman" w:eastAsia="맑은 고딕" w:hAnsi="Times New Roman" w:cs="Times New Roman"/>
          <w:lang w:val="en-GB" w:eastAsia="ko-KR"/>
        </w:rPr>
        <w:t>ed</w:t>
      </w:r>
      <w:r w:rsidR="0060599E" w:rsidRPr="007C29C1">
        <w:rPr>
          <w:rFonts w:ascii="Times New Roman" w:eastAsia="맑은 고딕" w:hAnsi="Times New Roman" w:cs="Times New Roman"/>
          <w:lang w:val="en-GB" w:eastAsia="ko-KR"/>
        </w:rPr>
        <w:t xml:space="preserve"> </w:t>
      </w:r>
      <w:r w:rsidRPr="007C29C1">
        <w:rPr>
          <w:rFonts w:ascii="Times New Roman" w:eastAsia="맑은 고딕" w:hAnsi="Times New Roman" w:cs="Times New Roman"/>
          <w:lang w:val="en-GB" w:eastAsia="ko-KR"/>
        </w:rPr>
        <w:t>data throughput, latency, and reliability. Mobility technologies—encompassing seamless handover</w:t>
      </w:r>
      <w:r w:rsidR="006156B2">
        <w:rPr>
          <w:rFonts w:ascii="Times New Roman" w:eastAsia="맑은 고딕" w:hAnsi="Times New Roman" w:cs="Times New Roman"/>
          <w:lang w:val="en-GB" w:eastAsia="ko-KR"/>
        </w:rPr>
        <w:t xml:space="preserve"> (HO)</w:t>
      </w:r>
      <w:r w:rsidRPr="007C29C1">
        <w:rPr>
          <w:rFonts w:ascii="Times New Roman" w:eastAsia="맑은 고딕" w:hAnsi="Times New Roman" w:cs="Times New Roman"/>
          <w:lang w:val="en-GB" w:eastAsia="ko-KR"/>
        </w:rPr>
        <w:t xml:space="preserve"> mechanisms, cell reselection, and tracking area management—play a pivotal role in maintaining uninterrupted connectivity for users, particularly in dynamic environments. </w:t>
      </w:r>
    </w:p>
    <w:p w14:paraId="62145EAB" w14:textId="365300FF" w:rsidR="006156B2" w:rsidRDefault="007C29C1" w:rsidP="007C29C1">
      <w:pPr>
        <w:pStyle w:val="ab"/>
        <w:jc w:val="both"/>
        <w:rPr>
          <w:rFonts w:ascii="Times New Roman" w:eastAsia="맑은 고딕" w:hAnsi="Times New Roman" w:cs="Times New Roman"/>
          <w:lang w:val="en-GB" w:eastAsia="ko-KR"/>
        </w:rPr>
      </w:pPr>
      <w:r w:rsidRPr="007C29C1">
        <w:rPr>
          <w:rFonts w:ascii="Times New Roman" w:eastAsia="맑은 고딕" w:hAnsi="Times New Roman" w:cs="Times New Roman"/>
          <w:lang w:val="en-GB" w:eastAsia="ko-KR"/>
        </w:rPr>
        <w:t>LTE established foundational mobility protocols, including intra- and inter-frequency handovers and idle-mode cell reselection, optimized for macro-cell deployment</w:t>
      </w:r>
      <w:r w:rsidR="00385322">
        <w:rPr>
          <w:rFonts w:ascii="Times New Roman" w:eastAsia="맑은 고딕" w:hAnsi="Times New Roman" w:cs="Times New Roman"/>
          <w:lang w:val="en-GB" w:eastAsia="ko-KR"/>
        </w:rPr>
        <w:t>s. In contrast, 5G NR introduced</w:t>
      </w:r>
      <w:r w:rsidRPr="007C29C1">
        <w:rPr>
          <w:rFonts w:ascii="Times New Roman" w:eastAsia="맑은 고딕" w:hAnsi="Times New Roman" w:cs="Times New Roman"/>
          <w:lang w:val="en-GB" w:eastAsia="ko-KR"/>
        </w:rPr>
        <w:t xml:space="preserve"> ultra-reliable low-latency handovers, and AI/ML-based predictive algorithms to anticipate </w:t>
      </w:r>
      <w:r w:rsidR="00E85607">
        <w:rPr>
          <w:rFonts w:ascii="Times New Roman" w:eastAsia="맑은 고딕" w:hAnsi="Times New Roman" w:cs="Times New Roman"/>
          <w:lang w:val="en-GB" w:eastAsia="ko-KR"/>
        </w:rPr>
        <w:t>UE’s measurement results</w:t>
      </w:r>
      <w:r w:rsidR="00277063">
        <w:rPr>
          <w:rFonts w:ascii="Times New Roman" w:eastAsia="맑은 고딕" w:hAnsi="Times New Roman" w:cs="Times New Roman"/>
          <w:lang w:val="en-GB" w:eastAsia="ko-KR"/>
        </w:rPr>
        <w:t xml:space="preserve"> on top of the </w:t>
      </w:r>
      <w:r w:rsidR="002D7AA9">
        <w:rPr>
          <w:rFonts w:ascii="Times New Roman" w:eastAsia="맑은 고딕" w:hAnsi="Times New Roman" w:cs="Times New Roman"/>
          <w:lang w:val="en-GB" w:eastAsia="ko-KR"/>
        </w:rPr>
        <w:t>L3-</w:t>
      </w:r>
      <w:r w:rsidR="00277063">
        <w:rPr>
          <w:rFonts w:ascii="Times New Roman" w:eastAsia="맑은 고딕" w:hAnsi="Times New Roman" w:cs="Times New Roman"/>
          <w:lang w:val="en-GB" w:eastAsia="ko-KR"/>
        </w:rPr>
        <w:t>based handover principles introduced in LTE</w:t>
      </w:r>
      <w:r w:rsidRPr="007C29C1">
        <w:rPr>
          <w:rFonts w:ascii="Times New Roman" w:eastAsia="맑은 고딕" w:hAnsi="Times New Roman" w:cs="Times New Roman"/>
          <w:lang w:val="en-GB" w:eastAsia="ko-KR"/>
        </w:rPr>
        <w:t>. These innovations minimize signal</w:t>
      </w:r>
      <w:r w:rsidR="00277063">
        <w:rPr>
          <w:rFonts w:ascii="Times New Roman" w:eastAsia="맑은 고딕" w:hAnsi="Times New Roman" w:cs="Times New Roman"/>
          <w:lang w:val="en-GB" w:eastAsia="ko-KR"/>
        </w:rPr>
        <w:t>l</w:t>
      </w:r>
      <w:r w:rsidRPr="007C29C1">
        <w:rPr>
          <w:rFonts w:ascii="Times New Roman" w:eastAsia="맑은 고딕" w:hAnsi="Times New Roman" w:cs="Times New Roman"/>
          <w:lang w:val="en-GB" w:eastAsia="ko-KR"/>
        </w:rPr>
        <w:t xml:space="preserve">ing overhead, reduce </w:t>
      </w:r>
      <w:r w:rsidR="00277063">
        <w:rPr>
          <w:rFonts w:ascii="Times New Roman" w:eastAsia="맑은 고딕" w:hAnsi="Times New Roman" w:cs="Times New Roman"/>
          <w:lang w:val="en-GB" w:eastAsia="ko-KR"/>
        </w:rPr>
        <w:t>latency</w:t>
      </w:r>
      <w:r w:rsidRPr="007C29C1">
        <w:rPr>
          <w:rFonts w:ascii="Times New Roman" w:eastAsia="맑은 고딕" w:hAnsi="Times New Roman" w:cs="Times New Roman"/>
          <w:lang w:val="en-GB" w:eastAsia="ko-KR"/>
        </w:rPr>
        <w:t>, and ensure service continuity across networks, enabling next-generation applications.</w:t>
      </w:r>
      <w:r w:rsidR="006156B2">
        <w:rPr>
          <w:rFonts w:ascii="Times New Roman" w:eastAsia="맑은 고딕" w:hAnsi="Times New Roman" w:cs="Times New Roman"/>
          <w:lang w:val="en-GB" w:eastAsia="ko-KR"/>
        </w:rPr>
        <w:t xml:space="preserve"> </w:t>
      </w:r>
      <w:r w:rsidR="00C76618">
        <w:rPr>
          <w:rFonts w:ascii="Times New Roman" w:eastAsia="맑은 고딕" w:hAnsi="Times New Roman" w:cs="Times New Roman"/>
          <w:lang w:val="en-GB" w:eastAsia="ko-KR"/>
        </w:rPr>
        <w:t xml:space="preserve">Since at least the same level of mobility performance as NR is expected, for 6G, the similar mobility KPI should be considered. In this aspects, </w:t>
      </w:r>
      <w:r w:rsidR="007A3F7D">
        <w:rPr>
          <w:rFonts w:ascii="Times New Roman" w:eastAsia="맑은 고딕" w:hAnsi="Times New Roman" w:cs="Times New Roman"/>
          <w:lang w:val="en-GB" w:eastAsia="ko-KR"/>
        </w:rPr>
        <w:t>a</w:t>
      </w:r>
      <w:r w:rsidR="006156B2">
        <w:rPr>
          <w:rFonts w:ascii="Times New Roman" w:eastAsia="맑은 고딕" w:hAnsi="Times New Roman" w:cs="Times New Roman"/>
          <w:lang w:val="en-GB" w:eastAsia="ko-KR"/>
        </w:rPr>
        <w:t>mong many objective</w:t>
      </w:r>
      <w:r w:rsidR="007A3F7D">
        <w:rPr>
          <w:rFonts w:ascii="Times New Roman" w:eastAsia="맑은 고딕" w:hAnsi="Times New Roman" w:cs="Times New Roman"/>
          <w:lang w:val="en-GB" w:eastAsia="ko-KR"/>
        </w:rPr>
        <w:t>s</w:t>
      </w:r>
      <w:r w:rsidR="006156B2">
        <w:rPr>
          <w:rFonts w:ascii="Times New Roman" w:eastAsia="맑은 고딕" w:hAnsi="Times New Roman" w:cs="Times New Roman"/>
          <w:lang w:val="en-GB" w:eastAsia="ko-KR"/>
        </w:rPr>
        <w:t xml:space="preserve"> of mobility enhancements, latency reduction, robustness, simple design to implement and resource efficiency would be the main considerations on 6G mobility.</w:t>
      </w:r>
    </w:p>
    <w:p w14:paraId="58869633" w14:textId="0AEE62FC" w:rsidR="000324F2" w:rsidRDefault="000324F2" w:rsidP="000324F2">
      <w:pPr>
        <w:pStyle w:val="ab"/>
        <w:keepNext/>
        <w:jc w:val="center"/>
      </w:pPr>
      <w:r>
        <w:rPr>
          <w:noProof/>
          <w:lang w:eastAsia="ko-KR"/>
        </w:rPr>
        <w:drawing>
          <wp:inline distT="0" distB="0" distL="0" distR="0" wp14:anchorId="190412C3" wp14:editId="5C5EA111">
            <wp:extent cx="5047307" cy="2729829"/>
            <wp:effectExtent l="0" t="0" r="127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1802" cy="2753894"/>
                    </a:xfrm>
                    <a:prstGeom prst="rect">
                      <a:avLst/>
                    </a:prstGeom>
                    <a:noFill/>
                  </pic:spPr>
                </pic:pic>
              </a:graphicData>
            </a:graphic>
          </wp:inline>
        </w:drawing>
      </w:r>
    </w:p>
    <w:p w14:paraId="078576FE" w14:textId="5BC032E0" w:rsidR="000324F2" w:rsidRPr="007C29C1" w:rsidRDefault="000324F2" w:rsidP="000324F2">
      <w:pPr>
        <w:pStyle w:val="af1"/>
        <w:jc w:val="center"/>
        <w:rPr>
          <w:rFonts w:eastAsia="맑은 고딕"/>
          <w:lang w:val="en-GB" w:eastAsia="ko-KR"/>
        </w:rPr>
      </w:pPr>
      <w:r>
        <w:t xml:space="preserve">Figure </w:t>
      </w:r>
      <w:r>
        <w:fldChar w:fldCharType="begin"/>
      </w:r>
      <w:r>
        <w:instrText xml:space="preserve"> SEQ Figure \* ARABIC </w:instrText>
      </w:r>
      <w:r>
        <w:fldChar w:fldCharType="separate"/>
      </w:r>
      <w:r w:rsidR="002E56F8">
        <w:rPr>
          <w:noProof/>
        </w:rPr>
        <w:t>1</w:t>
      </w:r>
      <w:r>
        <w:fldChar w:fldCharType="end"/>
      </w:r>
      <w:r>
        <w:t>. 5G NR mobility schemes</w:t>
      </w:r>
    </w:p>
    <w:p w14:paraId="25787B3A" w14:textId="2E09E26E" w:rsidR="00E5400F" w:rsidRDefault="000875D0" w:rsidP="00E5400F">
      <w:pPr>
        <w:pStyle w:val="ab"/>
        <w:jc w:val="both"/>
        <w:rPr>
          <w:rFonts w:ascii="Times New Roman" w:hAnsi="Times New Roman" w:cs="Times New Roman"/>
        </w:rPr>
      </w:pPr>
      <w:r>
        <w:rPr>
          <w:rFonts w:ascii="Times New Roman" w:eastAsia="맑은 고딕" w:hAnsi="Times New Roman" w:cs="Times New Roman"/>
          <w:lang w:val="en-GB" w:eastAsia="ko-KR"/>
        </w:rPr>
        <w:lastRenderedPageBreak/>
        <w:t xml:space="preserve">In Figure 1, various mobility schemes introduced in NR are depicted. These NR mobility schemes have improved in many years, so that the mobility performances of wireless communication are enhanced a lot in terms of latency reduction, robustness and energy efficiency. </w:t>
      </w:r>
      <w:r w:rsidR="00E5400F">
        <w:rPr>
          <w:rFonts w:ascii="Times New Roman" w:hAnsi="Times New Roman" w:cs="Times New Roman"/>
        </w:rPr>
        <w:t xml:space="preserve">NR </w:t>
      </w:r>
      <w:r w:rsidR="00E5400F">
        <w:rPr>
          <w:rFonts w:ascii="Times New Roman" w:eastAsia="맑은 고딕" w:hAnsi="Times New Roman" w:cs="Times New Roman"/>
          <w:lang w:val="en-GB" w:eastAsia="ko-KR"/>
        </w:rPr>
        <w:t>mobility enhancements were mainly targeted to reduce the latency and improv</w:t>
      </w:r>
      <w:r w:rsidR="00E85607">
        <w:rPr>
          <w:rFonts w:ascii="Times New Roman" w:eastAsia="맑은 고딕" w:hAnsi="Times New Roman" w:cs="Times New Roman"/>
          <w:lang w:val="en-GB" w:eastAsia="ko-KR"/>
        </w:rPr>
        <w:t>e</w:t>
      </w:r>
      <w:r w:rsidR="00E5400F">
        <w:rPr>
          <w:rFonts w:ascii="Times New Roman" w:eastAsia="맑은 고딕" w:hAnsi="Times New Roman" w:cs="Times New Roman"/>
          <w:lang w:val="en-GB" w:eastAsia="ko-KR"/>
        </w:rPr>
        <w:t xml:space="preserve"> the robustness during the HO. </w:t>
      </w:r>
    </w:p>
    <w:p w14:paraId="71E8B753" w14:textId="58AF571A" w:rsidR="00705B99" w:rsidRDefault="00705B99" w:rsidP="00705B99">
      <w:pPr>
        <w:pStyle w:val="ab"/>
        <w:jc w:val="both"/>
      </w:pPr>
      <w:r>
        <w:rPr>
          <w:rFonts w:ascii="Times New Roman" w:eastAsia="맑은 고딕" w:hAnsi="Times New Roman" w:cs="Times New Roman" w:hint="eastAsia"/>
          <w:lang w:eastAsia="ko-KR"/>
        </w:rPr>
        <w:t xml:space="preserve">In RAN2#131bis meeting, RAN2 agreed to </w:t>
      </w:r>
      <w:r>
        <w:rPr>
          <w:rFonts w:ascii="Times New Roman" w:eastAsia="맑은 고딕" w:hAnsi="Times New Roman" w:cs="Times New Roman"/>
          <w:lang w:eastAsia="ko-KR"/>
        </w:rPr>
        <w:t>determine the</w:t>
      </w:r>
      <w:r>
        <w:rPr>
          <w:rFonts w:ascii="Times New Roman" w:eastAsia="맑은 고딕" w:hAnsi="Times New Roman" w:cs="Times New Roman" w:hint="eastAsia"/>
          <w:lang w:eastAsia="ko-KR"/>
        </w:rPr>
        <w:t xml:space="preserve"> </w:t>
      </w:r>
      <w:r>
        <w:rPr>
          <w:rFonts w:ascii="Times New Roman" w:eastAsia="맑은 고딕" w:hAnsi="Times New Roman" w:cs="Times New Roman"/>
          <w:lang w:val="en-GB" w:eastAsia="ko-KR"/>
        </w:rPr>
        <w:t>main requirements for 6G mobility design as below.</w:t>
      </w:r>
    </w:p>
    <w:p w14:paraId="07CDDCBF" w14:textId="77777777" w:rsidR="00705B99" w:rsidRPr="002E61B1" w:rsidRDefault="00705B99" w:rsidP="00705B99">
      <w:pPr>
        <w:pStyle w:val="Doc-text2"/>
        <w:pBdr>
          <w:top w:val="single" w:sz="4" w:space="1" w:color="auto"/>
          <w:left w:val="single" w:sz="4" w:space="4" w:color="auto"/>
          <w:bottom w:val="single" w:sz="4" w:space="1" w:color="auto"/>
          <w:right w:val="single" w:sz="4" w:space="4" w:color="auto"/>
        </w:pBdr>
        <w:rPr>
          <w:b/>
          <w:bCs/>
        </w:rPr>
      </w:pPr>
      <w:r w:rsidRPr="002E61B1">
        <w:rPr>
          <w:b/>
          <w:bCs/>
        </w:rPr>
        <w:t xml:space="preserve">Agreements </w:t>
      </w:r>
    </w:p>
    <w:p w14:paraId="7F9A4CF2" w14:textId="77777777" w:rsidR="00705B99" w:rsidRPr="002C60EB" w:rsidRDefault="00705B99" w:rsidP="00705B99">
      <w:pPr>
        <w:pStyle w:val="Doc-text2"/>
        <w:pBdr>
          <w:top w:val="single" w:sz="4" w:space="1" w:color="auto"/>
          <w:left w:val="single" w:sz="4" w:space="4" w:color="auto"/>
          <w:bottom w:val="single" w:sz="4" w:space="1" w:color="auto"/>
          <w:right w:val="single" w:sz="4" w:space="4" w:color="auto"/>
        </w:pBdr>
      </w:pPr>
      <w:r>
        <w:t>1</w:t>
      </w:r>
      <w:r>
        <w:tab/>
      </w:r>
      <w:r w:rsidRPr="002C60EB">
        <w:t>Study mobility with the following requirements in 6G mobility design:</w:t>
      </w:r>
    </w:p>
    <w:p w14:paraId="5D86DDA4" w14:textId="77777777" w:rsidR="00705B99" w:rsidRDefault="00705B99" w:rsidP="00705B99">
      <w:pPr>
        <w:pStyle w:val="Doc-text2"/>
        <w:pBdr>
          <w:top w:val="single" w:sz="4" w:space="1" w:color="auto"/>
          <w:left w:val="single" w:sz="4" w:space="4" w:color="auto"/>
          <w:bottom w:val="single" w:sz="4" w:space="1" w:color="auto"/>
          <w:right w:val="single" w:sz="4" w:space="4" w:color="auto"/>
        </w:pBdr>
      </w:pPr>
      <w:r>
        <w:t>-</w:t>
      </w:r>
      <w:r>
        <w:tab/>
        <w:t>Minimize</w:t>
      </w:r>
      <w:r w:rsidRPr="002C60EB">
        <w:t xml:space="preserve"> interruption time</w:t>
      </w:r>
      <w:r>
        <w:t xml:space="preserve"> and ensure service continuity (i.e. minimize throughput degradation during mobility). Consider complexity and gains when discussing solutions.   </w:t>
      </w:r>
    </w:p>
    <w:p w14:paraId="19F1D4FE" w14:textId="77777777" w:rsidR="00705B99" w:rsidRDefault="00705B99" w:rsidP="00705B99">
      <w:pPr>
        <w:pStyle w:val="Doc-text2"/>
        <w:pBdr>
          <w:top w:val="single" w:sz="4" w:space="1" w:color="auto"/>
          <w:left w:val="single" w:sz="4" w:space="4" w:color="auto"/>
          <w:bottom w:val="single" w:sz="4" w:space="1" w:color="auto"/>
          <w:right w:val="single" w:sz="4" w:space="4" w:color="auto"/>
        </w:pBdr>
      </w:pPr>
      <w:r>
        <w:t>-</w:t>
      </w:r>
      <w:r>
        <w:tab/>
        <w:t xml:space="preserve">Robustness of mobility procedures </w:t>
      </w:r>
    </w:p>
    <w:p w14:paraId="6D84C3C7" w14:textId="77777777" w:rsidR="00705B99" w:rsidRDefault="00705B99" w:rsidP="00705B99">
      <w:pPr>
        <w:pStyle w:val="Doc-text2"/>
        <w:pBdr>
          <w:top w:val="single" w:sz="4" w:space="1" w:color="auto"/>
          <w:left w:val="single" w:sz="4" w:space="4" w:color="auto"/>
          <w:bottom w:val="single" w:sz="4" w:space="1" w:color="auto"/>
          <w:right w:val="single" w:sz="4" w:space="4" w:color="auto"/>
        </w:pBdr>
      </w:pPr>
      <w:r>
        <w:t>-</w:t>
      </w:r>
      <w:r>
        <w:tab/>
        <w:t>Energy efficiency for both UE and NW</w:t>
      </w:r>
    </w:p>
    <w:p w14:paraId="19578947" w14:textId="77777777" w:rsidR="00705B99" w:rsidRDefault="00705B99" w:rsidP="00705B99">
      <w:pPr>
        <w:pStyle w:val="Doc-text2"/>
        <w:pBdr>
          <w:top w:val="single" w:sz="4" w:space="1" w:color="auto"/>
          <w:left w:val="single" w:sz="4" w:space="4" w:color="auto"/>
          <w:bottom w:val="single" w:sz="4" w:space="1" w:color="auto"/>
          <w:right w:val="single" w:sz="4" w:space="4" w:color="auto"/>
        </w:pBdr>
      </w:pPr>
      <w:r>
        <w:t>2</w:t>
      </w:r>
      <w:r>
        <w:tab/>
        <w:t>Study aspects related to mobility (e.g. early DL/UL synchronization, UE configuration processing, pre-configurations, conditional handover, early CSI acquisition)</w:t>
      </w:r>
    </w:p>
    <w:p w14:paraId="7A702964" w14:textId="77777777" w:rsidR="000875D0" w:rsidRDefault="000875D0" w:rsidP="00E5400F">
      <w:pPr>
        <w:pStyle w:val="ab"/>
        <w:jc w:val="both"/>
        <w:rPr>
          <w:rFonts w:ascii="Times New Roman" w:eastAsia="맑은 고딕" w:hAnsi="Times New Roman" w:cs="Times New Roman"/>
          <w:lang w:eastAsia="ko-KR"/>
        </w:rPr>
      </w:pPr>
    </w:p>
    <w:p w14:paraId="2BB780DE" w14:textId="11DB9EDD" w:rsidR="00F330AB" w:rsidRDefault="000875D0" w:rsidP="00F330AB">
      <w:pPr>
        <w:pStyle w:val="ab"/>
        <w:jc w:val="both"/>
        <w:rPr>
          <w:rFonts w:ascii="Times New Roman" w:hAnsi="Times New Roman" w:cs="Times New Roman"/>
        </w:rPr>
      </w:pPr>
      <w:r>
        <w:rPr>
          <w:rFonts w:ascii="Times New Roman" w:eastAsia="맑은 고딕" w:hAnsi="Times New Roman" w:cs="Times New Roman" w:hint="eastAsia"/>
          <w:lang w:eastAsia="ko-KR"/>
        </w:rPr>
        <w:t xml:space="preserve">In addition, </w:t>
      </w:r>
      <w:r>
        <w:rPr>
          <w:rFonts w:ascii="Times New Roman" w:eastAsia="맑은 고딕" w:hAnsi="Times New Roman" w:cs="Times New Roman"/>
          <w:lang w:eastAsia="ko-KR"/>
        </w:rPr>
        <w:t>more detail aspects to achieve above three main requirements need to be studied, we believe that the features introduced in NR could be the good starting point for each requirement and some new feature could be introduced if needed. We provide the candidate features</w:t>
      </w:r>
      <w:r w:rsidR="00DE3143">
        <w:rPr>
          <w:rFonts w:ascii="Times New Roman" w:eastAsia="맑은 고딕" w:hAnsi="Times New Roman" w:cs="Times New Roman"/>
          <w:lang w:eastAsia="ko-KR"/>
        </w:rPr>
        <w:t xml:space="preserve"> with evaluation</w:t>
      </w:r>
      <w:r>
        <w:rPr>
          <w:rFonts w:ascii="Times New Roman" w:eastAsia="맑은 고딕" w:hAnsi="Times New Roman" w:cs="Times New Roman"/>
          <w:lang w:eastAsia="ko-KR"/>
        </w:rPr>
        <w:t xml:space="preserve"> to achieve each requirement for </w:t>
      </w:r>
      <w:r w:rsidRPr="000875D0">
        <w:rPr>
          <w:rFonts w:ascii="Times New Roman" w:eastAsia="맑은 고딕" w:hAnsi="Times New Roman" w:cs="Times New Roman"/>
          <w:lang w:eastAsia="ko-KR"/>
        </w:rPr>
        <w:t>6G mobility design</w:t>
      </w:r>
      <w:r w:rsidR="00DE3143">
        <w:rPr>
          <w:rFonts w:ascii="Times New Roman" w:eastAsia="맑은 고딕" w:hAnsi="Times New Roman" w:cs="Times New Roman"/>
          <w:lang w:eastAsia="ko-KR"/>
        </w:rPr>
        <w:t>.</w:t>
      </w:r>
      <w:r w:rsidR="002E56F8">
        <w:rPr>
          <w:rFonts w:ascii="Times New Roman" w:eastAsia="맑은 고딕" w:hAnsi="Times New Roman" w:cs="Times New Roman"/>
          <w:lang w:eastAsia="ko-KR"/>
        </w:rPr>
        <w:t xml:space="preserve"> Mostly NR LTM features and some evaluation was done and it is captured in TS 38.300 Annex G.</w:t>
      </w:r>
      <w:r w:rsidR="00F330AB" w:rsidRPr="00F330AB">
        <w:rPr>
          <w:rFonts w:ascii="Times New Roman" w:hAnsi="Times New Roman" w:cs="Times New Roman"/>
        </w:rPr>
        <w:t xml:space="preserve"> </w:t>
      </w:r>
      <w:r w:rsidR="00F330AB">
        <w:rPr>
          <w:rFonts w:ascii="Times New Roman" w:hAnsi="Times New Roman" w:cs="Times New Roman"/>
        </w:rPr>
        <w:t>The features introduced in LTM (e.g. early DL/UL synchronization, pre-processing of RRC decoding, optimized beam management, etc.) reduces HO interruption time significantly. Here, the m</w:t>
      </w:r>
      <w:r w:rsidR="00F330AB" w:rsidRPr="001E42F5">
        <w:rPr>
          <w:rFonts w:ascii="Times New Roman" w:hAnsi="Times New Roman" w:cs="Times New Roman"/>
        </w:rPr>
        <w:t xml:space="preserve">obility interruption time for </w:t>
      </w:r>
      <w:r w:rsidR="00F330AB">
        <w:rPr>
          <w:rFonts w:ascii="Times New Roman" w:hAnsi="Times New Roman" w:cs="Times New Roman"/>
        </w:rPr>
        <w:t>LTM</w:t>
      </w:r>
      <w:r w:rsidR="00F330AB" w:rsidRPr="001E42F5">
        <w:rPr>
          <w:rFonts w:ascii="Times New Roman" w:hAnsi="Times New Roman" w:cs="Times New Roman"/>
        </w:rPr>
        <w:t xml:space="preserve"> is the time from UE receives the cell switch command to UE performs the first DL/UL reception/transmission on the indicated beam of the target cell.</w:t>
      </w:r>
      <w:r w:rsidR="00F330AB">
        <w:rPr>
          <w:rFonts w:ascii="Times New Roman" w:hAnsi="Times New Roman" w:cs="Times New Roman"/>
        </w:rPr>
        <w:t xml:space="preserve"> </w:t>
      </w:r>
      <w:r w:rsidR="00F330AB" w:rsidRPr="001E42F5">
        <w:rPr>
          <w:rFonts w:ascii="Times New Roman" w:hAnsi="Times New Roman" w:cs="Times New Roman"/>
        </w:rPr>
        <w:t>The latency of the RACH-based and RACH-less LTM procedure is characterized by the terms illustrated in Figure G-2 and Figure G-3</w:t>
      </w:r>
      <w:r w:rsidR="00F330AB">
        <w:rPr>
          <w:rFonts w:ascii="Times New Roman" w:hAnsi="Times New Roman" w:cs="Times New Roman"/>
        </w:rPr>
        <w:t xml:space="preserve"> in [2]</w:t>
      </w:r>
      <w:r w:rsidR="00F330AB" w:rsidRPr="001E42F5">
        <w:rPr>
          <w:rFonts w:ascii="Times New Roman" w:hAnsi="Times New Roman" w:cs="Times New Roman"/>
        </w:rPr>
        <w:t>.</w:t>
      </w:r>
      <w:r w:rsidR="00F330AB">
        <w:rPr>
          <w:rFonts w:ascii="Times New Roman" w:hAnsi="Times New Roman" w:cs="Times New Roman"/>
        </w:rPr>
        <w:t xml:space="preserve"> This LTM feature does not require big hardware upgrade so LTM is now implemented in many UE and NW vendors, so we believe the LTM will be used in real NR deployment soon. </w:t>
      </w:r>
    </w:p>
    <w:p w14:paraId="3553486A" w14:textId="7EA8A0EC" w:rsidR="00F330AB" w:rsidRDefault="00F330AB" w:rsidP="00F330AB">
      <w:pPr>
        <w:pStyle w:val="ab"/>
        <w:jc w:val="both"/>
        <w:rPr>
          <w:rFonts w:ascii="Times New Roman" w:hAnsi="Times New Roman" w:cs="Times New Roman"/>
        </w:rPr>
      </w:pPr>
      <w:r>
        <w:rPr>
          <w:rFonts w:ascii="Times New Roman" w:eastAsia="맑은 고딕" w:hAnsi="Times New Roman" w:cs="Times New Roman"/>
          <w:lang w:eastAsia="ko-KR"/>
        </w:rPr>
        <w:t>T</w:t>
      </w:r>
      <w:r w:rsidRPr="00873ADD">
        <w:rPr>
          <w:rFonts w:ascii="Times New Roman" w:eastAsia="맑은 고딕" w:hAnsi="Times New Roman" w:cs="Times New Roman"/>
          <w:lang w:eastAsia="ko-KR"/>
        </w:rPr>
        <w:t>he robustness of mobility aims at reducing the potential failures during UE mobility</w:t>
      </w:r>
      <w:r>
        <w:rPr>
          <w:rFonts w:ascii="Times New Roman" w:eastAsia="맑은 고딕" w:hAnsi="Times New Roman" w:cs="Times New Roman"/>
          <w:lang w:eastAsia="ko-KR"/>
        </w:rPr>
        <w:t xml:space="preserve"> (i.e. missing the HO command from NW due to the bad channel condition)</w:t>
      </w:r>
      <w:r w:rsidRPr="00873ADD">
        <w:rPr>
          <w:rFonts w:ascii="Times New Roman" w:eastAsia="맑은 고딕" w:hAnsi="Times New Roman" w:cs="Times New Roman"/>
          <w:lang w:eastAsia="ko-KR"/>
        </w:rPr>
        <w:t xml:space="preserve">. To achieve this purpose, conditional </w:t>
      </w:r>
      <w:r>
        <w:rPr>
          <w:rFonts w:ascii="Times New Roman" w:eastAsia="맑은 고딕" w:hAnsi="Times New Roman" w:cs="Times New Roman"/>
          <w:lang w:eastAsia="ko-KR"/>
        </w:rPr>
        <w:t xml:space="preserve">mobility </w:t>
      </w:r>
      <w:r w:rsidRPr="00873ADD">
        <w:rPr>
          <w:rFonts w:ascii="Times New Roman" w:eastAsia="맑은 고딕" w:hAnsi="Times New Roman" w:cs="Times New Roman"/>
          <w:lang w:eastAsia="ko-KR"/>
        </w:rPr>
        <w:t xml:space="preserve">mechanisms, e.g., </w:t>
      </w:r>
      <w:r>
        <w:rPr>
          <w:rFonts w:ascii="Times New Roman" w:eastAsia="맑은 고딕" w:hAnsi="Times New Roman" w:cs="Times New Roman"/>
          <w:lang w:eastAsia="ko-KR"/>
        </w:rPr>
        <w:t>conditional handover (</w:t>
      </w:r>
      <w:r w:rsidRPr="00873ADD">
        <w:rPr>
          <w:rFonts w:ascii="Times New Roman" w:eastAsia="맑은 고딕" w:hAnsi="Times New Roman" w:cs="Times New Roman"/>
          <w:lang w:eastAsia="ko-KR"/>
        </w:rPr>
        <w:t>CHO</w:t>
      </w:r>
      <w:r>
        <w:rPr>
          <w:rFonts w:ascii="Times New Roman" w:eastAsia="맑은 고딕" w:hAnsi="Times New Roman" w:cs="Times New Roman"/>
          <w:lang w:eastAsia="ko-KR"/>
        </w:rPr>
        <w:t>), c</w:t>
      </w:r>
      <w:r w:rsidRPr="00873ADD">
        <w:rPr>
          <w:rFonts w:ascii="Times New Roman" w:eastAsia="맑은 고딕" w:hAnsi="Times New Roman" w:cs="Times New Roman"/>
          <w:lang w:eastAsia="ko-KR"/>
        </w:rPr>
        <w:t>onditional LTM</w:t>
      </w:r>
      <w:r>
        <w:rPr>
          <w:rFonts w:ascii="Times New Roman" w:eastAsia="맑은 고딕" w:hAnsi="Times New Roman" w:cs="Times New Roman"/>
          <w:lang w:eastAsia="ko-KR"/>
        </w:rPr>
        <w:t xml:space="preserve"> (CLTM)</w:t>
      </w:r>
      <w:r w:rsidRPr="00873ADD">
        <w:rPr>
          <w:rFonts w:ascii="Times New Roman" w:eastAsia="맑은 고딕" w:hAnsi="Times New Roman" w:cs="Times New Roman"/>
          <w:lang w:eastAsia="ko-KR"/>
        </w:rPr>
        <w:t xml:space="preserve">, </w:t>
      </w:r>
      <w:r>
        <w:rPr>
          <w:rFonts w:ascii="Times New Roman" w:eastAsia="맑은 고딕" w:hAnsi="Times New Roman" w:cs="Times New Roman"/>
          <w:lang w:eastAsia="ko-KR"/>
        </w:rPr>
        <w:t>conditional PSCell addition/change (</w:t>
      </w:r>
      <w:r w:rsidRPr="00873ADD">
        <w:rPr>
          <w:rFonts w:ascii="Times New Roman" w:eastAsia="맑은 고딕" w:hAnsi="Times New Roman" w:cs="Times New Roman"/>
          <w:lang w:eastAsia="ko-KR"/>
        </w:rPr>
        <w:t>CPAC</w:t>
      </w:r>
      <w:r>
        <w:rPr>
          <w:rFonts w:ascii="Times New Roman" w:eastAsia="맑은 고딕" w:hAnsi="Times New Roman" w:cs="Times New Roman"/>
          <w:lang w:eastAsia="ko-KR"/>
        </w:rPr>
        <w:t>)</w:t>
      </w:r>
      <w:r w:rsidRPr="00873ADD">
        <w:rPr>
          <w:rFonts w:ascii="Times New Roman" w:eastAsia="맑은 고딕" w:hAnsi="Times New Roman" w:cs="Times New Roman"/>
          <w:lang w:eastAsia="ko-KR"/>
        </w:rPr>
        <w:t xml:space="preserve">, </w:t>
      </w:r>
      <w:r>
        <w:rPr>
          <w:rFonts w:ascii="Times New Roman" w:eastAsia="맑은 고딕" w:hAnsi="Times New Roman" w:cs="Times New Roman"/>
          <w:lang w:eastAsia="ko-KR"/>
        </w:rPr>
        <w:t>were</w:t>
      </w:r>
      <w:r w:rsidRPr="00873ADD">
        <w:rPr>
          <w:rFonts w:ascii="Times New Roman" w:eastAsia="맑은 고딕" w:hAnsi="Times New Roman" w:cs="Times New Roman"/>
          <w:lang w:eastAsia="ko-KR"/>
        </w:rPr>
        <w:t xml:space="preserve"> </w:t>
      </w:r>
      <w:r>
        <w:rPr>
          <w:rFonts w:ascii="Times New Roman" w:eastAsia="맑은 고딕" w:hAnsi="Times New Roman" w:cs="Times New Roman"/>
          <w:lang w:eastAsia="ko-KR"/>
        </w:rPr>
        <w:t>introduced in NR</w:t>
      </w:r>
      <w:r w:rsidRPr="00873ADD">
        <w:rPr>
          <w:rFonts w:ascii="Times New Roman" w:eastAsia="맑은 고딕" w:hAnsi="Times New Roman" w:cs="Times New Roman"/>
          <w:lang w:eastAsia="ko-KR"/>
        </w:rPr>
        <w:t>.</w:t>
      </w:r>
      <w:r>
        <w:rPr>
          <w:rFonts w:ascii="Times New Roman" w:eastAsia="맑은 고딕" w:hAnsi="Times New Roman" w:cs="Times New Roman"/>
          <w:lang w:eastAsia="ko-KR"/>
        </w:rPr>
        <w:t xml:space="preserve"> We also think this CHO and CLTM could be considered as </w:t>
      </w:r>
      <w:r>
        <w:rPr>
          <w:rFonts w:ascii="Times New Roman" w:hAnsi="Times New Roman" w:cs="Times New Roman"/>
        </w:rPr>
        <w:t xml:space="preserve">the basic 6G mobility framework but CPAC study in 6G could be dependent on DC support in 6G. </w:t>
      </w:r>
      <w:r w:rsidR="007E6591">
        <w:rPr>
          <w:rFonts w:ascii="Times New Roman" w:hAnsi="Times New Roman" w:cs="Times New Roman"/>
        </w:rPr>
        <w:t>So, we summarize the expected mobility schemes in 6G as below.</w:t>
      </w:r>
    </w:p>
    <w:p w14:paraId="162329DB" w14:textId="5644FDA2" w:rsidR="000875D0" w:rsidRDefault="000875D0" w:rsidP="000875D0">
      <w:pPr>
        <w:pStyle w:val="ab"/>
        <w:numPr>
          <w:ilvl w:val="0"/>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Minimize interruption time</w:t>
      </w:r>
      <w:r w:rsidR="002E56F8">
        <w:rPr>
          <w:rFonts w:ascii="Times New Roman" w:eastAsia="맑은 고딕" w:hAnsi="Times New Roman" w:cs="Times New Roman"/>
          <w:lang w:eastAsia="ko-KR"/>
        </w:rPr>
        <w:t xml:space="preserve"> </w:t>
      </w:r>
    </w:p>
    <w:p w14:paraId="0FDC3F53" w14:textId="7707F009" w:rsidR="0032779D" w:rsidRDefault="0032779D" w:rsidP="0032779D">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Early DL/UL synchronization</w:t>
      </w:r>
      <w:r w:rsidR="009E2A7C">
        <w:rPr>
          <w:rFonts w:ascii="Times New Roman" w:eastAsia="맑은 고딕" w:hAnsi="Times New Roman" w:cs="Times New Roman"/>
          <w:lang w:eastAsia="ko-KR"/>
        </w:rPr>
        <w:t xml:space="preserve">: </w:t>
      </w:r>
      <w:r w:rsidR="009E2A7C">
        <w:rPr>
          <w:rFonts w:ascii="Times New Roman" w:eastAsia="맑은 고딕" w:hAnsi="Times New Roman" w:cs="Times New Roman" w:hint="eastAsia"/>
          <w:lang w:eastAsia="ko-KR"/>
        </w:rPr>
        <w:t xml:space="preserve">UE </w:t>
      </w:r>
      <w:r w:rsidR="009E2A7C">
        <w:rPr>
          <w:rFonts w:ascii="Times New Roman" w:eastAsia="맑은 고딕" w:hAnsi="Times New Roman" w:cs="Times New Roman"/>
          <w:lang w:eastAsia="ko-KR"/>
        </w:rPr>
        <w:t>could early DL/UL synchronize to the candidate cells while connected to the source cell, this procedure allows UE to RACH-less HO.</w:t>
      </w:r>
    </w:p>
    <w:p w14:paraId="4C42F55E" w14:textId="35141FDC" w:rsidR="0032779D" w:rsidRDefault="0032779D" w:rsidP="0032779D">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Early TCI state activation</w:t>
      </w:r>
      <w:r w:rsidR="009E2A7C">
        <w:rPr>
          <w:rFonts w:ascii="Times New Roman" w:eastAsia="맑은 고딕" w:hAnsi="Times New Roman" w:cs="Times New Roman"/>
          <w:lang w:eastAsia="ko-KR"/>
        </w:rPr>
        <w:t>: UE could use the best beam right after the HO execution, so it reduces the beam management procedure at the target cell.</w:t>
      </w:r>
    </w:p>
    <w:p w14:paraId="1D2ADF28" w14:textId="16E1701C" w:rsidR="0032779D" w:rsidRDefault="0032779D" w:rsidP="0032779D">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Pre-configuration of RRCReconfiguration</w:t>
      </w:r>
      <w:r w:rsidR="009E2A7C">
        <w:rPr>
          <w:rFonts w:ascii="Times New Roman" w:eastAsia="맑은 고딕" w:hAnsi="Times New Roman" w:cs="Times New Roman"/>
          <w:lang w:eastAsia="ko-KR"/>
        </w:rPr>
        <w:t>: it reduces the RRC processing delay.</w:t>
      </w:r>
    </w:p>
    <w:p w14:paraId="1C40BF8E" w14:textId="77777777" w:rsidR="009E2A7C" w:rsidRDefault="0032779D" w:rsidP="009E2A7C">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Pre-processing of ASN.1 decoding</w:t>
      </w:r>
      <w:r w:rsidR="009E2A7C">
        <w:rPr>
          <w:rFonts w:ascii="Times New Roman" w:eastAsia="맑은 고딕" w:hAnsi="Times New Roman" w:cs="Times New Roman"/>
          <w:lang w:eastAsia="ko-KR"/>
        </w:rPr>
        <w:t>: it reduces the RRC processing delay.</w:t>
      </w:r>
    </w:p>
    <w:p w14:paraId="47EE7303" w14:textId="7FF8B65F" w:rsidR="000875D0" w:rsidRDefault="0032779D" w:rsidP="0032779D">
      <w:pPr>
        <w:pStyle w:val="ab"/>
        <w:numPr>
          <w:ilvl w:val="0"/>
          <w:numId w:val="10"/>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Minimize throughput degradation during mobility</w:t>
      </w:r>
    </w:p>
    <w:p w14:paraId="03795732" w14:textId="205B671D" w:rsidR="0032779D" w:rsidRDefault="0032779D" w:rsidP="0032779D">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Early CSI acquisition: UE measures the preconfigured CSI measurements before/during the HO procedure and report the CSI measurement result to the target cell in the first UL MAC PDU.</w:t>
      </w:r>
    </w:p>
    <w:p w14:paraId="6D8F944E" w14:textId="3DE791D1" w:rsidR="0032779D" w:rsidRDefault="0032779D" w:rsidP="0032779D">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SCell activation during HO</w:t>
      </w:r>
    </w:p>
    <w:p w14:paraId="052E7D45" w14:textId="3A305250" w:rsidR="000875D0" w:rsidRDefault="000875D0" w:rsidP="000875D0">
      <w:pPr>
        <w:pStyle w:val="ab"/>
        <w:numPr>
          <w:ilvl w:val="0"/>
          <w:numId w:val="10"/>
        </w:numPr>
        <w:jc w:val="both"/>
        <w:rPr>
          <w:rFonts w:ascii="Times New Roman" w:eastAsia="맑은 고딕" w:hAnsi="Times New Roman" w:cs="Times New Roman"/>
          <w:lang w:eastAsia="ko-KR"/>
        </w:rPr>
      </w:pPr>
      <w:r w:rsidRPr="000875D0">
        <w:rPr>
          <w:rFonts w:ascii="Times New Roman" w:eastAsia="맑은 고딕" w:hAnsi="Times New Roman" w:cs="Times New Roman"/>
          <w:lang w:eastAsia="ko-KR"/>
        </w:rPr>
        <w:t>Robu</w:t>
      </w:r>
      <w:r>
        <w:rPr>
          <w:rFonts w:ascii="Times New Roman" w:eastAsia="맑은 고딕" w:hAnsi="Times New Roman" w:cs="Times New Roman"/>
          <w:lang w:eastAsia="ko-KR"/>
        </w:rPr>
        <w:t>stness of mobility procedures</w:t>
      </w:r>
    </w:p>
    <w:p w14:paraId="6AD2A35F" w14:textId="4F26F412" w:rsidR="0032779D" w:rsidRDefault="0032779D" w:rsidP="0032779D">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Conditional handover (L3 based conditional LTM)</w:t>
      </w:r>
    </w:p>
    <w:p w14:paraId="006DF1F8" w14:textId="398C29FF" w:rsidR="0032779D" w:rsidRDefault="0032779D" w:rsidP="0032779D">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Layer 1 based conditional LTM</w:t>
      </w:r>
    </w:p>
    <w:p w14:paraId="250781DB" w14:textId="4A1C797E" w:rsidR="000875D0" w:rsidRDefault="000875D0" w:rsidP="000875D0">
      <w:pPr>
        <w:pStyle w:val="ab"/>
        <w:numPr>
          <w:ilvl w:val="0"/>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Energy efficiency</w:t>
      </w:r>
    </w:p>
    <w:p w14:paraId="416DBE66" w14:textId="4DC5913D" w:rsidR="00FF3C8E" w:rsidRDefault="00FF3C8E" w:rsidP="00FF3C8E">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Efficient measurement resour</w:t>
      </w:r>
      <w:r w:rsidR="009E2A7C">
        <w:rPr>
          <w:rFonts w:ascii="Times New Roman" w:eastAsia="맑은 고딕" w:hAnsi="Times New Roman" w:cs="Times New Roman"/>
          <w:lang w:eastAsia="ko-KR"/>
        </w:rPr>
        <w:t>ce design (RAN1 impact): RRC state dependent measurement configuration could reduce the UE monitoring power for measurement.</w:t>
      </w:r>
    </w:p>
    <w:p w14:paraId="55B23D7C" w14:textId="74100367" w:rsidR="00FF3C8E" w:rsidRPr="000875D0" w:rsidRDefault="00FF3C8E" w:rsidP="00FF3C8E">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lastRenderedPageBreak/>
        <w:t>Measurement gap enhancements</w:t>
      </w:r>
      <w:r w:rsidR="00FE0432">
        <w:rPr>
          <w:rFonts w:ascii="Times New Roman" w:eastAsia="맑은 고딕" w:hAnsi="Times New Roman" w:cs="Times New Roman"/>
          <w:lang w:eastAsia="ko-KR"/>
        </w:rPr>
        <w:t xml:space="preserve"> (RAN1/4 impact):</w:t>
      </w:r>
      <w:r w:rsidR="009E2A7C">
        <w:rPr>
          <w:rFonts w:ascii="Times New Roman" w:eastAsia="맑은 고딕" w:hAnsi="Times New Roman" w:cs="Times New Roman"/>
          <w:lang w:eastAsia="ko-KR"/>
        </w:rPr>
        <w:t>: Optimized measurement gap pattern</w:t>
      </w:r>
      <w:r w:rsidR="00FE0432">
        <w:rPr>
          <w:rFonts w:ascii="Times New Roman" w:eastAsia="맑은 고딕" w:hAnsi="Times New Roman" w:cs="Times New Roman"/>
          <w:lang w:eastAsia="ko-KR"/>
        </w:rPr>
        <w:t xml:space="preserve"> (i.e. non-uniform gap pattern)</w:t>
      </w:r>
      <w:r w:rsidR="009E2A7C">
        <w:rPr>
          <w:rFonts w:ascii="Times New Roman" w:eastAsia="맑은 고딕" w:hAnsi="Times New Roman" w:cs="Times New Roman"/>
          <w:lang w:eastAsia="ko-KR"/>
        </w:rPr>
        <w:t xml:space="preserve"> could be considered for power saving on the inter-RAT/inter-frequency measurement.</w:t>
      </w:r>
    </w:p>
    <w:p w14:paraId="50084947" w14:textId="77777777" w:rsidR="002519DE" w:rsidRDefault="002519DE" w:rsidP="002519DE">
      <w:pPr>
        <w:pStyle w:val="ab"/>
        <w:keepNext/>
        <w:jc w:val="center"/>
      </w:pPr>
      <w:r w:rsidRPr="00FF3C8E">
        <w:rPr>
          <w:rFonts w:ascii="Times New Roman" w:hAnsi="Times New Roman" w:cs="Times New Roman"/>
          <w:b/>
        </w:rPr>
        <w:object w:dxaOrig="19580" w:dyaOrig="4870" w14:anchorId="0F086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2pt;height:111.15pt" o:ole="">
            <v:imagedata r:id="rId9" o:title=""/>
          </v:shape>
          <o:OLEObject Type="Embed" ProgID="Visio.Drawing.15" ShapeID="_x0000_i1025" DrawAspect="Content" ObjectID="_1824017383" r:id="rId10"/>
        </w:object>
      </w:r>
    </w:p>
    <w:p w14:paraId="68F000C2" w14:textId="77777777" w:rsidR="002519DE" w:rsidRDefault="002519DE" w:rsidP="002519DE">
      <w:pPr>
        <w:pStyle w:val="af1"/>
        <w:jc w:val="center"/>
        <w:rPr>
          <w:b w:val="0"/>
        </w:rPr>
      </w:pPr>
      <w:r>
        <w:t xml:space="preserve">Figure </w:t>
      </w:r>
      <w:r>
        <w:fldChar w:fldCharType="begin"/>
      </w:r>
      <w:r>
        <w:instrText xml:space="preserve"> SEQ Figure \* ARABIC </w:instrText>
      </w:r>
      <w:r>
        <w:fldChar w:fldCharType="separate"/>
      </w:r>
      <w:r>
        <w:rPr>
          <w:noProof/>
        </w:rPr>
        <w:t>2</w:t>
      </w:r>
      <w:r>
        <w:fldChar w:fldCharType="end"/>
      </w:r>
      <w:r>
        <w:t>. Mobility Latency for RACH-less LTM</w:t>
      </w:r>
    </w:p>
    <w:p w14:paraId="121D3BBA" w14:textId="77777777" w:rsidR="002519DE" w:rsidRDefault="002519DE" w:rsidP="002D7AA9">
      <w:pPr>
        <w:pStyle w:val="ab"/>
        <w:jc w:val="both"/>
        <w:rPr>
          <w:rFonts w:ascii="Times New Roman" w:eastAsia="맑은 고딕" w:hAnsi="Times New Roman" w:cs="Times New Roman"/>
          <w:lang w:eastAsia="ko-KR"/>
        </w:rPr>
      </w:pPr>
    </w:p>
    <w:p w14:paraId="6F4FB90C" w14:textId="66095F0F" w:rsidR="00FF3C8E" w:rsidRDefault="002E56F8" w:rsidP="002D7AA9">
      <w:pPr>
        <w:pStyle w:val="ab"/>
        <w:jc w:val="both"/>
        <w:rPr>
          <w:rFonts w:ascii="Times New Roman" w:eastAsia="맑은 고딕" w:hAnsi="Times New Roman" w:cs="Times New Roman"/>
          <w:lang w:eastAsia="ko-KR"/>
        </w:rPr>
      </w:pPr>
      <w:r>
        <w:rPr>
          <w:rFonts w:ascii="Times New Roman" w:eastAsia="맑은 고딕" w:hAnsi="Times New Roman" w:cs="Times New Roman"/>
          <w:lang w:eastAsia="ko-KR"/>
        </w:rPr>
        <w:t>We think above features could be applied not only to the L1-based mobility scheme but also to the L3-based legacy HO without additional evaluation i.e. no big issues applying these features to L3 legacy HO.</w:t>
      </w:r>
      <w:r w:rsidR="00A82D15">
        <w:rPr>
          <w:rFonts w:ascii="Times New Roman" w:eastAsia="맑은 고딕" w:hAnsi="Times New Roman" w:cs="Times New Roman"/>
          <w:lang w:eastAsia="ko-KR"/>
        </w:rPr>
        <w:t xml:space="preserve"> </w:t>
      </w:r>
      <w:r w:rsidR="00FF12F7">
        <w:rPr>
          <w:rFonts w:ascii="Times New Roman" w:eastAsia="맑은 고딕" w:hAnsi="Times New Roman" w:cs="Times New Roman"/>
          <w:lang w:eastAsia="ko-KR"/>
        </w:rPr>
        <w:t>So, the L3 based NW indicated HO performance is also enhanced by these features.</w:t>
      </w:r>
    </w:p>
    <w:p w14:paraId="6A9AB3DD" w14:textId="30F3FE2B" w:rsidR="00A82D15" w:rsidRDefault="00A82D15" w:rsidP="00A82D15">
      <w:pPr>
        <w:pStyle w:val="ab"/>
        <w:jc w:val="both"/>
        <w:rPr>
          <w:rFonts w:ascii="Times New Roman" w:hAnsi="Times New Roman" w:cs="Times New Roman"/>
          <w:b/>
        </w:rPr>
      </w:pPr>
      <w:r>
        <w:rPr>
          <w:rFonts w:ascii="Times New Roman" w:hAnsi="Times New Roman" w:cs="Times New Roman"/>
          <w:b/>
        </w:rPr>
        <w:t>Observation 1</w:t>
      </w:r>
      <w:r w:rsidRPr="00AC6FC7">
        <w:rPr>
          <w:rFonts w:ascii="Times New Roman" w:hAnsi="Times New Roman" w:cs="Times New Roman"/>
          <w:b/>
        </w:rPr>
        <w:t xml:space="preserve">: </w:t>
      </w:r>
      <w:r>
        <w:rPr>
          <w:rFonts w:ascii="Times New Roman" w:hAnsi="Times New Roman" w:cs="Times New Roman"/>
          <w:b/>
        </w:rPr>
        <w:t>5G NR introduced</w:t>
      </w:r>
      <w:r w:rsidRPr="00FE2E38">
        <w:rPr>
          <w:rFonts w:ascii="Times New Roman" w:hAnsi="Times New Roman" w:cs="Times New Roman"/>
          <w:b/>
        </w:rPr>
        <w:t xml:space="preserve"> ultra-reliable low-latency handovers</w:t>
      </w:r>
      <w:r>
        <w:rPr>
          <w:rFonts w:ascii="Times New Roman" w:hAnsi="Times New Roman" w:cs="Times New Roman"/>
          <w:b/>
        </w:rPr>
        <w:t xml:space="preserve"> (e.g. LTM features)</w:t>
      </w:r>
      <w:r w:rsidRPr="00FE2E38">
        <w:rPr>
          <w:rFonts w:ascii="Times New Roman" w:hAnsi="Times New Roman" w:cs="Times New Roman"/>
          <w:b/>
        </w:rPr>
        <w:t xml:space="preserve"> on top of the L3-based handov</w:t>
      </w:r>
      <w:r>
        <w:rPr>
          <w:rFonts w:ascii="Times New Roman" w:hAnsi="Times New Roman" w:cs="Times New Roman"/>
          <w:b/>
        </w:rPr>
        <w:t>er principles introduced in LTE</w:t>
      </w:r>
      <w:r w:rsidRPr="00AC6FC7">
        <w:rPr>
          <w:rFonts w:ascii="Times New Roman" w:hAnsi="Times New Roman" w:cs="Times New Roman"/>
          <w:b/>
        </w:rPr>
        <w:t>.</w:t>
      </w:r>
    </w:p>
    <w:p w14:paraId="4BF31201" w14:textId="410C44DC" w:rsidR="00A82D15" w:rsidRDefault="00A82D15" w:rsidP="00A82D15">
      <w:pPr>
        <w:pStyle w:val="ab"/>
        <w:jc w:val="both"/>
        <w:rPr>
          <w:rFonts w:ascii="Times New Roman" w:hAnsi="Times New Roman" w:cs="Times New Roman"/>
          <w:b/>
        </w:rPr>
      </w:pPr>
      <w:r w:rsidRPr="006156B2">
        <w:rPr>
          <w:rFonts w:ascii="Times New Roman" w:hAnsi="Times New Roman" w:cs="Times New Roman"/>
          <w:b/>
        </w:rPr>
        <w:t xml:space="preserve">Proposal 1: </w:t>
      </w:r>
      <w:r>
        <w:rPr>
          <w:rFonts w:ascii="Times New Roman" w:hAnsi="Times New Roman" w:cs="Times New Roman"/>
          <w:b/>
        </w:rPr>
        <w:t xml:space="preserve">6G mobility framework </w:t>
      </w:r>
      <w:r w:rsidR="0029505F">
        <w:rPr>
          <w:rFonts w:ascii="Times New Roman" w:hAnsi="Times New Roman" w:cs="Times New Roman"/>
          <w:b/>
        </w:rPr>
        <w:t xml:space="preserve">consider the following mobility schemes as basic feature to achieve the </w:t>
      </w:r>
      <w:r w:rsidR="0029505F" w:rsidRPr="0029505F">
        <w:rPr>
          <w:rFonts w:ascii="Times New Roman" w:hAnsi="Times New Roman" w:cs="Times New Roman"/>
          <w:b/>
        </w:rPr>
        <w:t>latency reduction</w:t>
      </w:r>
      <w:r w:rsidR="0029505F">
        <w:rPr>
          <w:rFonts w:ascii="Times New Roman" w:hAnsi="Times New Roman" w:cs="Times New Roman"/>
          <w:b/>
        </w:rPr>
        <w:t xml:space="preserve"> with minimum throughput degradation</w:t>
      </w:r>
      <w:r w:rsidR="0029505F" w:rsidRPr="0029505F">
        <w:rPr>
          <w:rFonts w:ascii="Times New Roman" w:hAnsi="Times New Roman" w:cs="Times New Roman"/>
          <w:b/>
        </w:rPr>
        <w:t xml:space="preserve">, robustness </w:t>
      </w:r>
      <w:r w:rsidR="0029505F">
        <w:rPr>
          <w:rFonts w:ascii="Times New Roman" w:hAnsi="Times New Roman" w:cs="Times New Roman"/>
          <w:b/>
        </w:rPr>
        <w:t xml:space="preserve">enhancement </w:t>
      </w:r>
      <w:r w:rsidR="0029505F" w:rsidRPr="0029505F">
        <w:rPr>
          <w:rFonts w:ascii="Times New Roman" w:hAnsi="Times New Roman" w:cs="Times New Roman"/>
          <w:b/>
        </w:rPr>
        <w:t>and energy efficiency.</w:t>
      </w:r>
    </w:p>
    <w:p w14:paraId="1D340306" w14:textId="77777777" w:rsidR="0029505F" w:rsidRPr="0029505F" w:rsidRDefault="0029505F" w:rsidP="0029505F">
      <w:pPr>
        <w:pStyle w:val="ab"/>
        <w:numPr>
          <w:ilvl w:val="0"/>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 xml:space="preserve">Minimize interruption time: </w:t>
      </w:r>
    </w:p>
    <w:p w14:paraId="6F64CB7A" w14:textId="77777777" w:rsidR="0029505F" w:rsidRPr="0029505F" w:rsidRDefault="0029505F" w:rsidP="0029505F">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Early DL/UL synchronization</w:t>
      </w:r>
    </w:p>
    <w:p w14:paraId="08DF0068" w14:textId="77777777" w:rsidR="0029505F" w:rsidRPr="0029505F" w:rsidRDefault="0029505F" w:rsidP="0029505F">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Early TCI state activation</w:t>
      </w:r>
    </w:p>
    <w:p w14:paraId="6E1F5DA3" w14:textId="77777777" w:rsidR="0029505F" w:rsidRPr="0029505F" w:rsidRDefault="0029505F" w:rsidP="0029505F">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Pre-configuration of RRCReconfiguration</w:t>
      </w:r>
    </w:p>
    <w:p w14:paraId="44581779" w14:textId="77777777" w:rsidR="0029505F" w:rsidRPr="0029505F" w:rsidRDefault="0029505F" w:rsidP="0029505F">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Pre-processing of ASN.1 decoding</w:t>
      </w:r>
    </w:p>
    <w:p w14:paraId="02894E1C" w14:textId="77777777" w:rsidR="0029505F" w:rsidRPr="0029505F" w:rsidRDefault="0029505F" w:rsidP="0029505F">
      <w:pPr>
        <w:pStyle w:val="ab"/>
        <w:numPr>
          <w:ilvl w:val="0"/>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hint="eastAsia"/>
          <w:b/>
          <w:lang w:eastAsia="ko-KR"/>
        </w:rPr>
        <w:t>Minimize throughput degradation during mobility</w:t>
      </w:r>
    </w:p>
    <w:p w14:paraId="688630C8" w14:textId="04AF88BB" w:rsidR="0029505F" w:rsidRPr="0029505F" w:rsidRDefault="00F9071F" w:rsidP="0029505F">
      <w:pPr>
        <w:pStyle w:val="ab"/>
        <w:numPr>
          <w:ilvl w:val="1"/>
          <w:numId w:val="10"/>
        </w:numPr>
        <w:jc w:val="both"/>
        <w:rPr>
          <w:rFonts w:ascii="Times New Roman" w:eastAsia="맑은 고딕" w:hAnsi="Times New Roman" w:cs="Times New Roman"/>
          <w:b/>
          <w:lang w:eastAsia="ko-KR"/>
        </w:rPr>
      </w:pPr>
      <w:r>
        <w:rPr>
          <w:rFonts w:ascii="Times New Roman" w:eastAsia="맑은 고딕" w:hAnsi="Times New Roman" w:cs="Times New Roman"/>
          <w:b/>
          <w:lang w:eastAsia="ko-KR"/>
        </w:rPr>
        <w:t>Early CSI acquisition</w:t>
      </w:r>
    </w:p>
    <w:p w14:paraId="7F0A53BA" w14:textId="77777777" w:rsidR="0029505F" w:rsidRPr="0029505F" w:rsidRDefault="0029505F" w:rsidP="0029505F">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SCell activation during HO</w:t>
      </w:r>
    </w:p>
    <w:p w14:paraId="4A3B0D11" w14:textId="77777777" w:rsidR="0029505F" w:rsidRPr="0029505F" w:rsidRDefault="0029505F" w:rsidP="0029505F">
      <w:pPr>
        <w:pStyle w:val="ab"/>
        <w:numPr>
          <w:ilvl w:val="0"/>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Robustness of mobility procedures</w:t>
      </w:r>
    </w:p>
    <w:p w14:paraId="567120D0" w14:textId="77777777" w:rsidR="0029505F" w:rsidRPr="0029505F" w:rsidRDefault="0029505F" w:rsidP="0029505F">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Conditional handover (L3 based conditional LTM)</w:t>
      </w:r>
    </w:p>
    <w:p w14:paraId="4D04AB05" w14:textId="77777777" w:rsidR="0029505F" w:rsidRPr="0029505F" w:rsidRDefault="0029505F" w:rsidP="0029505F">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Layer 1 based conditional LTM</w:t>
      </w:r>
    </w:p>
    <w:p w14:paraId="4721C864" w14:textId="77777777" w:rsidR="0029505F" w:rsidRPr="0029505F" w:rsidRDefault="0029505F" w:rsidP="0029505F">
      <w:pPr>
        <w:pStyle w:val="ab"/>
        <w:numPr>
          <w:ilvl w:val="0"/>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Energy efficiency</w:t>
      </w:r>
    </w:p>
    <w:p w14:paraId="76117B8B" w14:textId="65F69E6F" w:rsidR="0029505F" w:rsidRPr="0029505F" w:rsidRDefault="0029505F" w:rsidP="0029505F">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Efficient measurement resource design</w:t>
      </w:r>
      <w:r w:rsidR="00364567">
        <w:rPr>
          <w:rFonts w:ascii="Times New Roman" w:eastAsia="맑은 고딕" w:hAnsi="Times New Roman" w:cs="Times New Roman"/>
          <w:b/>
          <w:lang w:eastAsia="ko-KR"/>
        </w:rPr>
        <w:t xml:space="preserve"> (i.e. RRC state dependency</w:t>
      </w:r>
      <w:r w:rsidRPr="0029505F">
        <w:rPr>
          <w:rFonts w:ascii="Times New Roman" w:eastAsia="맑은 고딕" w:hAnsi="Times New Roman" w:cs="Times New Roman"/>
          <w:b/>
          <w:lang w:eastAsia="ko-KR"/>
        </w:rPr>
        <w:t>)</w:t>
      </w:r>
    </w:p>
    <w:p w14:paraId="17BD6DD2" w14:textId="77777777" w:rsidR="0029505F" w:rsidRPr="0029505F" w:rsidRDefault="0029505F" w:rsidP="0029505F">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hint="eastAsia"/>
          <w:b/>
          <w:lang w:eastAsia="ko-KR"/>
        </w:rPr>
        <w:t>Measurement gap enhancements</w:t>
      </w:r>
      <w:r w:rsidRPr="0029505F">
        <w:rPr>
          <w:rFonts w:ascii="Times New Roman" w:eastAsia="맑은 고딕" w:hAnsi="Times New Roman" w:cs="Times New Roman"/>
          <w:b/>
          <w:lang w:eastAsia="ko-KR"/>
        </w:rPr>
        <w:t xml:space="preserve"> (i.e. non-uniform gap pattern)</w:t>
      </w:r>
    </w:p>
    <w:p w14:paraId="21348770" w14:textId="77777777" w:rsidR="003027E3" w:rsidRPr="006156B2" w:rsidRDefault="003027E3" w:rsidP="002D7AA9">
      <w:pPr>
        <w:pStyle w:val="ab"/>
        <w:jc w:val="both"/>
        <w:rPr>
          <w:rFonts w:ascii="Times New Roman" w:hAnsi="Times New Roman" w:cs="Times New Roman"/>
          <w:b/>
        </w:rPr>
      </w:pPr>
    </w:p>
    <w:p w14:paraId="1DE72486" w14:textId="18D073AC" w:rsidR="006919C9" w:rsidRDefault="006919C9" w:rsidP="006919C9">
      <w:pPr>
        <w:pStyle w:val="20"/>
        <w:rPr>
          <w:sz w:val="28"/>
          <w:lang w:val="en-US"/>
        </w:rPr>
      </w:pPr>
      <w:r>
        <w:rPr>
          <w:sz w:val="28"/>
        </w:rPr>
        <w:t xml:space="preserve">Unified </w:t>
      </w:r>
      <w:r w:rsidR="003027E3">
        <w:rPr>
          <w:sz w:val="28"/>
          <w:lang w:val="en-US"/>
        </w:rPr>
        <w:t>L1/L3 Measurement F</w:t>
      </w:r>
      <w:r w:rsidRPr="006919C9">
        <w:rPr>
          <w:sz w:val="28"/>
          <w:lang w:val="en-US"/>
        </w:rPr>
        <w:t>ramework</w:t>
      </w:r>
    </w:p>
    <w:p w14:paraId="7B40A79B" w14:textId="5EAF1A7F" w:rsidR="00900994" w:rsidRPr="001E4092" w:rsidRDefault="001E4092" w:rsidP="005F2B7D">
      <w:pPr>
        <w:pStyle w:val="ab"/>
        <w:jc w:val="both"/>
        <w:rPr>
          <w:rFonts w:ascii="Times New Roman" w:eastAsia="맑은 고딕" w:hAnsi="Times New Roman" w:cs="Times New Roman"/>
          <w:lang w:eastAsia="ko-KR"/>
        </w:rPr>
      </w:pPr>
      <w:r>
        <w:rPr>
          <w:rFonts w:ascii="Times New Roman" w:eastAsia="맑은 고딕" w:hAnsi="Times New Roman" w:cs="Times New Roman"/>
          <w:lang w:eastAsia="ko-KR"/>
        </w:rPr>
        <w:t xml:space="preserve">According to NR measurement model in </w:t>
      </w:r>
      <w:r w:rsidR="00522F7B">
        <w:rPr>
          <w:rFonts w:ascii="Times New Roman" w:eastAsia="맑은 고딕" w:hAnsi="Times New Roman" w:cs="Times New Roman"/>
          <w:lang w:eastAsia="ko-KR"/>
        </w:rPr>
        <w:t>Figure 2</w:t>
      </w:r>
      <w:r>
        <w:rPr>
          <w:rFonts w:ascii="Times New Roman" w:eastAsia="맑은 고딕" w:hAnsi="Times New Roman" w:cs="Times New Roman"/>
          <w:lang w:eastAsia="ko-KR"/>
        </w:rPr>
        <w:t>,</w:t>
      </w:r>
      <w:r w:rsidR="00522F7B">
        <w:rPr>
          <w:rFonts w:ascii="Times New Roman" w:eastAsia="맑은 고딕" w:hAnsi="Times New Roman" w:cs="Times New Roman"/>
          <w:lang w:eastAsia="ko-KR"/>
        </w:rPr>
        <w:t xml:space="preserve"> NR measurement model use</w:t>
      </w:r>
      <w:r w:rsidR="00A84579">
        <w:rPr>
          <w:rFonts w:ascii="Times New Roman" w:eastAsia="맑은 고딕" w:hAnsi="Times New Roman" w:cs="Times New Roman" w:hint="eastAsia"/>
          <w:lang w:eastAsia="ko-KR"/>
        </w:rPr>
        <w:t>s</w:t>
      </w:r>
      <w:r w:rsidR="00522F7B">
        <w:rPr>
          <w:rFonts w:ascii="Times New Roman" w:eastAsia="맑은 고딕" w:hAnsi="Times New Roman" w:cs="Times New Roman"/>
          <w:lang w:eastAsia="ko-KR"/>
        </w:rPr>
        <w:t xml:space="preserve"> the beam measuring and the cell quality is determined by the detected beam measurements.</w:t>
      </w:r>
      <w:r w:rsidR="000610EC">
        <w:rPr>
          <w:rFonts w:ascii="Times New Roman" w:eastAsia="맑은 고딕" w:hAnsi="Times New Roman" w:cs="Times New Roman"/>
          <w:lang w:eastAsia="ko-KR"/>
        </w:rPr>
        <w:t xml:space="preserve"> We call this as Layer 3 RRM measurement model.</w:t>
      </w:r>
      <w:r>
        <w:rPr>
          <w:rFonts w:ascii="Times New Roman" w:eastAsia="맑은 고딕" w:hAnsi="Times New Roman" w:cs="Times New Roman"/>
          <w:lang w:eastAsia="ko-KR"/>
        </w:rPr>
        <w:t xml:space="preserve"> </w:t>
      </w:r>
      <w:r w:rsidR="00522F7B">
        <w:rPr>
          <w:rFonts w:ascii="Times New Roman" w:eastAsia="맑은 고딕" w:hAnsi="Times New Roman" w:cs="Times New Roman"/>
          <w:lang w:eastAsia="ko-KR"/>
        </w:rPr>
        <w:t>That is,</w:t>
      </w:r>
      <w:r>
        <w:rPr>
          <w:rFonts w:ascii="Times New Roman" w:eastAsia="맑은 고딕" w:hAnsi="Times New Roman" w:cs="Times New Roman"/>
          <w:lang w:eastAsia="ko-KR"/>
        </w:rPr>
        <w:t xml:space="preserve"> UE measures </w:t>
      </w:r>
      <w:r w:rsidR="00C5739A">
        <w:rPr>
          <w:rFonts w:ascii="Times New Roman" w:eastAsia="맑은 고딕" w:hAnsi="Times New Roman" w:cs="Times New Roman"/>
          <w:lang w:eastAsia="ko-KR"/>
        </w:rPr>
        <w:t xml:space="preserve">each detected </w:t>
      </w:r>
      <w:r>
        <w:rPr>
          <w:rFonts w:ascii="Times New Roman" w:eastAsia="맑은 고딕" w:hAnsi="Times New Roman" w:cs="Times New Roman"/>
          <w:lang w:eastAsia="ko-KR"/>
        </w:rPr>
        <w:t>beams of the serving</w:t>
      </w:r>
      <w:r w:rsidRPr="001E4092">
        <w:rPr>
          <w:rFonts w:ascii="Times New Roman" w:eastAsia="맑은 고딕" w:hAnsi="Times New Roman" w:cs="Times New Roman"/>
          <w:lang w:eastAsia="ko-KR"/>
        </w:rPr>
        <w:t xml:space="preserve"> cel</w:t>
      </w:r>
      <w:r>
        <w:rPr>
          <w:rFonts w:ascii="Times New Roman" w:eastAsia="맑은 고딕" w:hAnsi="Times New Roman" w:cs="Times New Roman"/>
          <w:lang w:eastAsia="ko-KR"/>
        </w:rPr>
        <w:t xml:space="preserve">l and neighbor cells and </w:t>
      </w:r>
      <w:r w:rsidR="00522F7B">
        <w:rPr>
          <w:rFonts w:ascii="Times New Roman" w:eastAsia="맑은 고딕" w:hAnsi="Times New Roman" w:cs="Times New Roman"/>
          <w:lang w:eastAsia="ko-KR"/>
        </w:rPr>
        <w:t>th</w:t>
      </w:r>
      <w:r w:rsidR="00C5739A">
        <w:rPr>
          <w:rFonts w:ascii="Times New Roman" w:eastAsia="맑은 고딕" w:hAnsi="Times New Roman" w:cs="Times New Roman"/>
          <w:lang w:eastAsia="ko-KR"/>
        </w:rPr>
        <w:t>ese</w:t>
      </w:r>
      <w:r w:rsidR="00522F7B">
        <w:rPr>
          <w:rFonts w:ascii="Times New Roman" w:eastAsia="맑은 고딕" w:hAnsi="Times New Roman" w:cs="Times New Roman"/>
          <w:lang w:eastAsia="ko-KR"/>
        </w:rPr>
        <w:t xml:space="preserve"> </w:t>
      </w:r>
      <w:r w:rsidR="00C5739A">
        <w:rPr>
          <w:rFonts w:ascii="Times New Roman" w:eastAsia="맑은 고딕" w:hAnsi="Times New Roman" w:cs="Times New Roman"/>
          <w:lang w:eastAsia="ko-KR"/>
        </w:rPr>
        <w:t xml:space="preserve">beam </w:t>
      </w:r>
      <w:r w:rsidR="00522F7B">
        <w:rPr>
          <w:rFonts w:ascii="Times New Roman" w:eastAsia="맑은 고딕" w:hAnsi="Times New Roman" w:cs="Times New Roman"/>
          <w:lang w:eastAsia="ko-KR"/>
        </w:rPr>
        <w:t>measurement</w:t>
      </w:r>
      <w:r>
        <w:rPr>
          <w:rFonts w:ascii="Times New Roman" w:eastAsia="맑은 고딕" w:hAnsi="Times New Roman" w:cs="Times New Roman"/>
          <w:lang w:eastAsia="ko-KR"/>
        </w:rPr>
        <w:t xml:space="preserve"> results </w:t>
      </w:r>
      <w:r w:rsidRPr="001E4092">
        <w:rPr>
          <w:rFonts w:ascii="Times New Roman" w:eastAsia="맑은 고딕" w:hAnsi="Times New Roman" w:cs="Times New Roman"/>
          <w:lang w:eastAsia="ko-KR"/>
        </w:rPr>
        <w:t xml:space="preserve">are averaged to derive the cell quality. </w:t>
      </w:r>
      <w:r w:rsidR="00C5739A">
        <w:rPr>
          <w:rFonts w:ascii="Times New Roman" w:eastAsia="맑은 고딕" w:hAnsi="Times New Roman" w:cs="Times New Roman"/>
          <w:lang w:eastAsia="ko-KR"/>
        </w:rPr>
        <w:t>For</w:t>
      </w:r>
      <w:r w:rsidRPr="001E4092">
        <w:rPr>
          <w:rFonts w:ascii="Times New Roman" w:eastAsia="맑은 고딕" w:hAnsi="Times New Roman" w:cs="Times New Roman"/>
          <w:lang w:eastAsia="ko-KR"/>
        </w:rPr>
        <w:t xml:space="preserve"> doing </w:t>
      </w:r>
      <w:r w:rsidR="00C5739A">
        <w:rPr>
          <w:rFonts w:ascii="Times New Roman" w:eastAsia="맑은 고딕" w:hAnsi="Times New Roman" w:cs="Times New Roman"/>
          <w:lang w:eastAsia="ko-KR"/>
        </w:rPr>
        <w:t>this</w:t>
      </w:r>
      <w:r w:rsidRPr="001E4092">
        <w:rPr>
          <w:rFonts w:ascii="Times New Roman" w:eastAsia="맑은 고딕" w:hAnsi="Times New Roman" w:cs="Times New Roman"/>
          <w:lang w:eastAsia="ko-KR"/>
        </w:rPr>
        <w:t xml:space="preserve">, the UE is configured to consider a subset of the detected beams. Filtering takes place at two different levels: at the physical layer to derive beam quality and then at RRC level to derive cell quality from multiple beams. Cell quality from </w:t>
      </w:r>
      <w:r w:rsidR="00C5739A">
        <w:rPr>
          <w:rFonts w:ascii="Times New Roman" w:eastAsia="맑은 고딕" w:hAnsi="Times New Roman" w:cs="Times New Roman"/>
          <w:lang w:eastAsia="ko-KR"/>
        </w:rPr>
        <w:t xml:space="preserve">the </w:t>
      </w:r>
      <w:r w:rsidRPr="001E4092">
        <w:rPr>
          <w:rFonts w:ascii="Times New Roman" w:eastAsia="맑은 고딕" w:hAnsi="Times New Roman" w:cs="Times New Roman"/>
          <w:lang w:eastAsia="ko-KR"/>
        </w:rPr>
        <w:t xml:space="preserve">beam measurements is derived in the same way for the serving cell(s) and for the </w:t>
      </w:r>
      <w:r w:rsidRPr="001E4092">
        <w:rPr>
          <w:rFonts w:ascii="Times New Roman" w:eastAsia="맑은 고딕" w:hAnsi="Times New Roman" w:cs="Times New Roman"/>
          <w:lang w:eastAsia="ko-KR"/>
        </w:rPr>
        <w:lastRenderedPageBreak/>
        <w:t>non-serving cell(s).</w:t>
      </w:r>
      <w:r w:rsidR="00C5739A">
        <w:rPr>
          <w:rFonts w:ascii="Times New Roman" w:eastAsia="맑은 고딕" w:hAnsi="Times New Roman" w:cs="Times New Roman"/>
          <w:lang w:eastAsia="ko-KR"/>
        </w:rPr>
        <w:t xml:space="preserve"> The main role of RRM measurement is to report the cell quality, while reporting the L3 filtered beam quality is an optional feature.</w:t>
      </w:r>
      <w:r w:rsidRPr="001E4092">
        <w:rPr>
          <w:rFonts w:ascii="Times New Roman" w:eastAsia="맑은 고딕" w:hAnsi="Times New Roman" w:cs="Times New Roman"/>
          <w:lang w:eastAsia="ko-KR"/>
        </w:rPr>
        <w:t xml:space="preserve"> </w:t>
      </w:r>
      <w:r w:rsidR="00C5739A">
        <w:rPr>
          <w:rFonts w:ascii="Times New Roman" w:eastAsia="맑은 고딕" w:hAnsi="Times New Roman" w:cs="Times New Roman"/>
          <w:lang w:eastAsia="ko-KR"/>
        </w:rPr>
        <w:t>Therefore, the m</w:t>
      </w:r>
      <w:r w:rsidRPr="001E4092">
        <w:rPr>
          <w:rFonts w:ascii="Times New Roman" w:eastAsia="맑은 고딕" w:hAnsi="Times New Roman" w:cs="Times New Roman"/>
          <w:lang w:eastAsia="ko-KR"/>
        </w:rPr>
        <w:t>easurement reports may contain the measurement results of the X best beams</w:t>
      </w:r>
      <w:r w:rsidR="00C5739A">
        <w:rPr>
          <w:rFonts w:ascii="Times New Roman" w:eastAsia="맑은 고딕" w:hAnsi="Times New Roman" w:cs="Times New Roman"/>
          <w:lang w:eastAsia="ko-KR"/>
        </w:rPr>
        <w:t xml:space="preserve"> (L3 filtered)</w:t>
      </w:r>
      <w:r w:rsidRPr="001E4092">
        <w:rPr>
          <w:rFonts w:ascii="Times New Roman" w:eastAsia="맑은 고딕" w:hAnsi="Times New Roman" w:cs="Times New Roman"/>
          <w:lang w:eastAsia="ko-KR"/>
        </w:rPr>
        <w:t xml:space="preserve"> if the UE is configured to do so by the gNB.</w:t>
      </w:r>
      <w:r w:rsidR="00522F7B">
        <w:rPr>
          <w:rFonts w:ascii="Times New Roman" w:eastAsia="맑은 고딕" w:hAnsi="Times New Roman" w:cs="Times New Roman"/>
          <w:lang w:eastAsia="ko-KR"/>
        </w:rPr>
        <w:t xml:space="preserve"> However, th</w:t>
      </w:r>
      <w:r w:rsidR="00C5739A">
        <w:rPr>
          <w:rFonts w:ascii="Times New Roman" w:eastAsia="맑은 고딕" w:hAnsi="Times New Roman" w:cs="Times New Roman"/>
          <w:lang w:eastAsia="ko-KR"/>
        </w:rPr>
        <w:t>ese</w:t>
      </w:r>
      <w:r w:rsidR="00522F7B">
        <w:rPr>
          <w:rFonts w:ascii="Times New Roman" w:eastAsia="맑은 고딕" w:hAnsi="Times New Roman" w:cs="Times New Roman"/>
          <w:lang w:eastAsia="ko-KR"/>
        </w:rPr>
        <w:t xml:space="preserve"> X best beam</w:t>
      </w:r>
      <w:r w:rsidR="00C5739A">
        <w:rPr>
          <w:rFonts w:ascii="Times New Roman" w:eastAsia="맑은 고딕" w:hAnsi="Times New Roman" w:cs="Times New Roman"/>
          <w:lang w:eastAsia="ko-KR"/>
        </w:rPr>
        <w:t>s</w:t>
      </w:r>
      <w:r w:rsidR="00522F7B">
        <w:rPr>
          <w:rFonts w:ascii="Times New Roman" w:eastAsia="맑은 고딕" w:hAnsi="Times New Roman" w:cs="Times New Roman"/>
          <w:lang w:eastAsia="ko-KR"/>
        </w:rPr>
        <w:t xml:space="preserve"> </w:t>
      </w:r>
      <w:r w:rsidR="00C5739A">
        <w:rPr>
          <w:rFonts w:ascii="Times New Roman" w:eastAsia="맑은 고딕" w:hAnsi="Times New Roman" w:cs="Times New Roman"/>
          <w:lang w:eastAsia="ko-KR"/>
        </w:rPr>
        <w:t>are</w:t>
      </w:r>
      <w:r w:rsidR="00522F7B">
        <w:rPr>
          <w:rFonts w:ascii="Times New Roman" w:eastAsia="맑은 고딕" w:hAnsi="Times New Roman" w:cs="Times New Roman"/>
          <w:lang w:eastAsia="ko-KR"/>
        </w:rPr>
        <w:t xml:space="preserve"> not exactly same </w:t>
      </w:r>
      <w:r w:rsidR="00C5739A">
        <w:rPr>
          <w:rFonts w:ascii="Times New Roman" w:eastAsia="맑은 고딕" w:hAnsi="Times New Roman" w:cs="Times New Roman"/>
          <w:lang w:eastAsia="ko-KR"/>
        </w:rPr>
        <w:t>as</w:t>
      </w:r>
      <w:r w:rsidR="00522F7B">
        <w:rPr>
          <w:rFonts w:ascii="Times New Roman" w:eastAsia="맑은 고딕" w:hAnsi="Times New Roman" w:cs="Times New Roman"/>
          <w:lang w:eastAsia="ko-KR"/>
        </w:rPr>
        <w:t xml:space="preserve"> the beams </w:t>
      </w:r>
      <w:r w:rsidR="00C5739A">
        <w:rPr>
          <w:rFonts w:ascii="Times New Roman" w:eastAsia="맑은 고딕" w:hAnsi="Times New Roman" w:cs="Times New Roman"/>
          <w:lang w:eastAsia="ko-KR"/>
        </w:rPr>
        <w:t xml:space="preserve">which are </w:t>
      </w:r>
      <w:r w:rsidR="00522F7B">
        <w:rPr>
          <w:rFonts w:ascii="Times New Roman" w:eastAsia="맑은 고딕" w:hAnsi="Times New Roman" w:cs="Times New Roman"/>
          <w:lang w:eastAsia="ko-KR"/>
        </w:rPr>
        <w:t>used for calculat</w:t>
      </w:r>
      <w:r w:rsidR="00C5739A">
        <w:rPr>
          <w:rFonts w:ascii="Times New Roman" w:eastAsia="맑은 고딕" w:hAnsi="Times New Roman" w:cs="Times New Roman"/>
          <w:lang w:eastAsia="ko-KR"/>
        </w:rPr>
        <w:t xml:space="preserve">ing </w:t>
      </w:r>
      <w:r w:rsidR="00522F7B">
        <w:rPr>
          <w:rFonts w:ascii="Times New Roman" w:eastAsia="맑은 고딕" w:hAnsi="Times New Roman" w:cs="Times New Roman"/>
          <w:lang w:eastAsia="ko-KR"/>
        </w:rPr>
        <w:t>the cell quality based on the measurement model.</w:t>
      </w:r>
    </w:p>
    <w:p w14:paraId="1DED4C38" w14:textId="21F3316B" w:rsidR="00900994" w:rsidRDefault="00900994" w:rsidP="00900994">
      <w:pPr>
        <w:pStyle w:val="ab"/>
        <w:keepNext/>
        <w:jc w:val="center"/>
      </w:pPr>
      <w:r w:rsidRPr="00900994">
        <w:rPr>
          <w:rFonts w:ascii="Times New Roman" w:hAnsi="Times New Roman" w:cs="Times New Roman"/>
          <w:b/>
        </w:rPr>
        <w:object w:dxaOrig="11971" w:dyaOrig="5881" w14:anchorId="7E2A3DE7">
          <v:shape id="_x0000_i1026" type="#_x0000_t75" style="width:395.6pt;height:194.25pt" o:ole="">
            <v:imagedata r:id="rId11" o:title=""/>
          </v:shape>
          <o:OLEObject Type="Embed" ProgID="Visio.Drawing.11" ShapeID="_x0000_i1026" DrawAspect="Content" ObjectID="_1824017384" r:id="rId12"/>
        </w:object>
      </w:r>
    </w:p>
    <w:p w14:paraId="71F96413" w14:textId="0CA1427A" w:rsidR="00900994" w:rsidRDefault="00900994" w:rsidP="00900994">
      <w:pPr>
        <w:pStyle w:val="af1"/>
        <w:jc w:val="center"/>
        <w:rPr>
          <w:b w:val="0"/>
        </w:rPr>
      </w:pPr>
      <w:r>
        <w:t xml:space="preserve">Figure </w:t>
      </w:r>
      <w:r>
        <w:fldChar w:fldCharType="begin"/>
      </w:r>
      <w:r>
        <w:instrText xml:space="preserve"> SEQ Figure \* ARABIC </w:instrText>
      </w:r>
      <w:r>
        <w:fldChar w:fldCharType="separate"/>
      </w:r>
      <w:r w:rsidR="002E56F8">
        <w:rPr>
          <w:noProof/>
        </w:rPr>
        <w:t>3</w:t>
      </w:r>
      <w:r>
        <w:fldChar w:fldCharType="end"/>
      </w:r>
      <w:r>
        <w:rPr>
          <w:lang w:eastAsia="ko-KR"/>
        </w:rPr>
        <w:t xml:space="preserve">. NR </w:t>
      </w:r>
      <w:r w:rsidRPr="0099001B">
        <w:rPr>
          <w:lang w:eastAsia="ko-KR"/>
        </w:rPr>
        <w:t>Measurement Model</w:t>
      </w:r>
    </w:p>
    <w:p w14:paraId="072A208F" w14:textId="6AD47689" w:rsidR="00522F7B" w:rsidRDefault="00522F7B" w:rsidP="00522F7B">
      <w:pPr>
        <w:pStyle w:val="ab"/>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n addition, NR</w:t>
      </w:r>
      <w:r w:rsidR="000610EC">
        <w:rPr>
          <w:rFonts w:ascii="Times New Roman" w:eastAsia="맑은 고딕" w:hAnsi="Times New Roman" w:cs="Times New Roman"/>
          <w:lang w:eastAsia="ko-KR"/>
        </w:rPr>
        <w:t xml:space="preserve"> LTM</w:t>
      </w:r>
      <w:r>
        <w:rPr>
          <w:rFonts w:ascii="Times New Roman" w:eastAsia="맑은 고딕" w:hAnsi="Times New Roman" w:cs="Times New Roman"/>
          <w:lang w:eastAsia="ko-KR"/>
        </w:rPr>
        <w:t xml:space="preserve"> introduced the differen</w:t>
      </w:r>
      <w:r w:rsidR="000610EC">
        <w:rPr>
          <w:rFonts w:ascii="Times New Roman" w:eastAsia="맑은 고딕" w:hAnsi="Times New Roman" w:cs="Times New Roman"/>
          <w:lang w:eastAsia="ko-KR"/>
        </w:rPr>
        <w:t>t measurement model for Layer 1 measurements</w:t>
      </w:r>
      <w:r w:rsidR="00385EE7">
        <w:rPr>
          <w:rFonts w:ascii="Times New Roman" w:eastAsia="맑은 고딕" w:hAnsi="Times New Roman" w:cs="Times New Roman"/>
          <w:lang w:eastAsia="ko-KR"/>
        </w:rPr>
        <w:t xml:space="preserve"> with the Layer 3 ones</w:t>
      </w:r>
      <w:r w:rsidR="000610EC">
        <w:rPr>
          <w:rFonts w:ascii="Times New Roman" w:eastAsia="맑은 고딕" w:hAnsi="Times New Roman" w:cs="Times New Roman"/>
          <w:lang w:eastAsia="ko-KR"/>
        </w:rPr>
        <w:t xml:space="preserve">, we call this as Layer 1 RRM measurement model. In this measurement model, the cell quality is not used for target cell selection and only the beam level measurements are used for mobility decision. This Layer 1 RRM measurement model follows the CSI measurement/report configurations so the measurement resources are configured explicitly to UE for this RRM purpose. From the NW perspective, </w:t>
      </w:r>
      <w:r w:rsidR="00073CD9">
        <w:rPr>
          <w:rFonts w:ascii="Times New Roman" w:eastAsia="맑은 고딕" w:hAnsi="Times New Roman" w:cs="Times New Roman"/>
          <w:lang w:eastAsia="ko-KR"/>
        </w:rPr>
        <w:t xml:space="preserve">this measurement </w:t>
      </w:r>
      <w:r w:rsidR="00385EE7">
        <w:rPr>
          <w:rFonts w:ascii="Times New Roman" w:eastAsia="맑은 고딕" w:hAnsi="Times New Roman" w:cs="Times New Roman"/>
          <w:lang w:eastAsia="ko-KR"/>
        </w:rPr>
        <w:t xml:space="preserve">resource information </w:t>
      </w:r>
      <w:r w:rsidR="000610EC">
        <w:rPr>
          <w:rFonts w:ascii="Times New Roman" w:eastAsia="맑은 고딕" w:hAnsi="Times New Roman" w:cs="Times New Roman"/>
          <w:lang w:eastAsia="ko-KR"/>
        </w:rPr>
        <w:t>sharing should be done in the prepar</w:t>
      </w:r>
      <w:r w:rsidR="00073CD9">
        <w:rPr>
          <w:rFonts w:ascii="Times New Roman" w:eastAsia="맑은 고딕" w:hAnsi="Times New Roman" w:cs="Times New Roman"/>
          <w:lang w:eastAsia="ko-KR"/>
        </w:rPr>
        <w:t>ation</w:t>
      </w:r>
      <w:r w:rsidR="000610EC">
        <w:rPr>
          <w:rFonts w:ascii="Times New Roman" w:eastAsia="맑은 고딕" w:hAnsi="Times New Roman" w:cs="Times New Roman"/>
          <w:lang w:eastAsia="ko-KR"/>
        </w:rPr>
        <w:t xml:space="preserve"> phase in order that </w:t>
      </w:r>
      <w:r w:rsidR="00385EE7">
        <w:rPr>
          <w:rFonts w:ascii="Times New Roman" w:eastAsia="맑은 고딕" w:hAnsi="Times New Roman" w:cs="Times New Roman"/>
          <w:lang w:eastAsia="ko-KR"/>
        </w:rPr>
        <w:t xml:space="preserve">the </w:t>
      </w:r>
      <w:r w:rsidR="000610EC">
        <w:rPr>
          <w:rFonts w:ascii="Times New Roman" w:eastAsia="맑은 고딕" w:hAnsi="Times New Roman" w:cs="Times New Roman"/>
          <w:lang w:eastAsia="ko-KR"/>
        </w:rPr>
        <w:t>source cell provides the</w:t>
      </w:r>
      <w:r w:rsidR="00385EE7">
        <w:rPr>
          <w:rFonts w:ascii="Times New Roman" w:eastAsia="맑은 고딕" w:hAnsi="Times New Roman" w:cs="Times New Roman"/>
          <w:lang w:eastAsia="ko-KR"/>
        </w:rPr>
        <w:t xml:space="preserve">se measurement resource in </w:t>
      </w:r>
      <w:r w:rsidR="000610EC">
        <w:rPr>
          <w:rFonts w:ascii="Times New Roman" w:eastAsia="맑은 고딕" w:hAnsi="Times New Roman" w:cs="Times New Roman"/>
          <w:lang w:eastAsia="ko-KR"/>
        </w:rPr>
        <w:t>L1 measurement/report configurations</w:t>
      </w:r>
      <w:r w:rsidR="00385EE7">
        <w:rPr>
          <w:rFonts w:ascii="Times New Roman" w:eastAsia="맑은 고딕" w:hAnsi="Times New Roman" w:cs="Times New Roman"/>
          <w:lang w:eastAsia="ko-KR"/>
        </w:rPr>
        <w:t xml:space="preserve"> for LTM preparation</w:t>
      </w:r>
      <w:r w:rsidR="000610EC">
        <w:rPr>
          <w:rFonts w:ascii="Times New Roman" w:eastAsia="맑은 고딕" w:hAnsi="Times New Roman" w:cs="Times New Roman"/>
          <w:lang w:eastAsia="ko-KR"/>
        </w:rPr>
        <w:t xml:space="preserve"> to UE. Plus, this </w:t>
      </w:r>
      <w:r w:rsidR="005F4AFA">
        <w:rPr>
          <w:rFonts w:ascii="Times New Roman" w:eastAsia="맑은 고딕" w:hAnsi="Times New Roman" w:cs="Times New Roman"/>
          <w:lang w:eastAsia="ko-KR"/>
        </w:rPr>
        <w:t xml:space="preserve">reference signal configuration might be </w:t>
      </w:r>
      <w:r w:rsidR="000610EC" w:rsidRPr="000610EC">
        <w:rPr>
          <w:rFonts w:ascii="Times New Roman" w:eastAsia="맑은 고딕" w:hAnsi="Times New Roman" w:cs="Times New Roman"/>
          <w:lang w:eastAsia="ko-KR"/>
        </w:rPr>
        <w:t xml:space="preserve">duplicated for </w:t>
      </w:r>
      <w:r w:rsidR="005F4AFA">
        <w:rPr>
          <w:rFonts w:ascii="Times New Roman" w:eastAsia="맑은 고딕" w:hAnsi="Times New Roman" w:cs="Times New Roman"/>
          <w:lang w:eastAsia="ko-KR"/>
        </w:rPr>
        <w:t xml:space="preserve">CSI measurement resource configuration and L1 measurement resource configuration in serving cell and candidate cells. </w:t>
      </w:r>
      <w:r w:rsidR="00F3616F">
        <w:rPr>
          <w:rFonts w:ascii="Times New Roman" w:eastAsia="맑은 고딕" w:hAnsi="Times New Roman" w:cs="Times New Roman"/>
          <w:lang w:eastAsia="ko-KR"/>
        </w:rPr>
        <w:t>For example, L1 RSes in CSI-MeasConfig (CSI) and</w:t>
      </w:r>
      <w:r w:rsidR="00F3616F" w:rsidRPr="00F3616F">
        <w:rPr>
          <w:rFonts w:ascii="Times New Roman" w:eastAsia="맑은 고딕" w:hAnsi="Times New Roman" w:cs="Times New Roman"/>
          <w:lang w:eastAsia="ko-KR"/>
        </w:rPr>
        <w:t xml:space="preserve"> LTM-CSI-ResourceConfig</w:t>
      </w:r>
      <w:r w:rsidR="00F3616F">
        <w:rPr>
          <w:rFonts w:ascii="Times New Roman" w:eastAsia="맑은 고딕" w:hAnsi="Times New Roman" w:cs="Times New Roman"/>
          <w:lang w:eastAsia="ko-KR"/>
        </w:rPr>
        <w:t xml:space="preserve"> (RRM)</w:t>
      </w:r>
      <w:r w:rsidR="00F3616F">
        <w:rPr>
          <w:rFonts w:ascii="Times New Roman" w:eastAsia="맑은 고딕" w:hAnsi="Times New Roman" w:cs="Times New Roman" w:hint="eastAsia"/>
          <w:lang w:eastAsia="ko-KR"/>
        </w:rPr>
        <w:t xml:space="preserve"> could configure the same RSes </w:t>
      </w:r>
      <w:r w:rsidR="00F3616F">
        <w:rPr>
          <w:rFonts w:ascii="Times New Roman" w:eastAsia="맑은 고딕" w:hAnsi="Times New Roman" w:cs="Times New Roman"/>
          <w:lang w:eastAsia="ko-KR"/>
        </w:rPr>
        <w:t>for candidate cells but the usage is different.</w:t>
      </w:r>
      <w:r w:rsidR="00F3616F" w:rsidRPr="00F3616F">
        <w:rPr>
          <w:rFonts w:ascii="Times New Roman" w:eastAsia="맑은 고딕" w:hAnsi="Times New Roman" w:cs="Times New Roman"/>
          <w:lang w:eastAsia="ko-KR"/>
        </w:rPr>
        <w:t xml:space="preserve"> </w:t>
      </w:r>
      <w:r w:rsidR="005F4AFA">
        <w:rPr>
          <w:rFonts w:ascii="Times New Roman" w:eastAsia="맑은 고딕" w:hAnsi="Times New Roman" w:cs="Times New Roman"/>
          <w:lang w:eastAsia="ko-KR"/>
        </w:rPr>
        <w:t>So, this redundant measurement configuration could be optimized to reduce the RRC signaling overhead.</w:t>
      </w:r>
    </w:p>
    <w:p w14:paraId="73D4533D" w14:textId="5F481989" w:rsidR="00E13465" w:rsidRDefault="00E13465" w:rsidP="00522F7B">
      <w:pPr>
        <w:pStyle w:val="ab"/>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In short, NR has t</w:t>
      </w:r>
      <w:r w:rsidR="00707858">
        <w:rPr>
          <w:rFonts w:ascii="Times New Roman" w:eastAsia="맑은 고딕" w:hAnsi="Times New Roman" w:cs="Times New Roman"/>
          <w:lang w:eastAsia="ko-KR"/>
        </w:rPr>
        <w:t>hree types of L1/L3 measurement configurations</w:t>
      </w:r>
      <w:r>
        <w:rPr>
          <w:rFonts w:ascii="Times New Roman" w:eastAsia="맑은 고딕" w:hAnsi="Times New Roman" w:cs="Times New Roman"/>
          <w:lang w:eastAsia="ko-KR"/>
        </w:rPr>
        <w:t xml:space="preserve"> as below.</w:t>
      </w:r>
    </w:p>
    <w:p w14:paraId="4B6A7150" w14:textId="66E8793B" w:rsidR="00E13465" w:rsidRDefault="00E13465" w:rsidP="00E13465">
      <w:pPr>
        <w:pStyle w:val="ab"/>
        <w:numPr>
          <w:ilvl w:val="0"/>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Layer 3 measurement configuration for RRM</w:t>
      </w:r>
    </w:p>
    <w:p w14:paraId="7F7FAB70" w14:textId="72EE405B" w:rsidR="00E13465" w:rsidRDefault="00E13465" w:rsidP="00E13465">
      <w:pPr>
        <w:pStyle w:val="ab"/>
        <w:numPr>
          <w:ilvl w:val="1"/>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Measurement object provides the L3 measurement resources to be measured</w:t>
      </w:r>
    </w:p>
    <w:p w14:paraId="3927D0D4" w14:textId="7CBC329C" w:rsidR="00E13465" w:rsidRDefault="00707858" w:rsidP="00E13465">
      <w:pPr>
        <w:pStyle w:val="ab"/>
        <w:numPr>
          <w:ilvl w:val="1"/>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 xml:space="preserve">Report configuration provides </w:t>
      </w:r>
      <w:r>
        <w:rPr>
          <w:rFonts w:ascii="Times New Roman" w:eastAsia="맑은 고딕" w:hAnsi="Times New Roman" w:cs="Times New Roman"/>
          <w:lang w:eastAsia="ko-KR"/>
        </w:rPr>
        <w:t>detail report configurations</w:t>
      </w:r>
    </w:p>
    <w:p w14:paraId="5AEE93C6" w14:textId="63EAEF88" w:rsidR="00707858" w:rsidRDefault="00AD71F9" w:rsidP="00E13465">
      <w:pPr>
        <w:pStyle w:val="ab"/>
        <w:numPr>
          <w:ilvl w:val="1"/>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m</w:t>
      </w:r>
      <w:r w:rsidR="00707858">
        <w:rPr>
          <w:rFonts w:ascii="Times New Roman" w:eastAsia="맑은 고딕" w:hAnsi="Times New Roman" w:cs="Times New Roman"/>
          <w:lang w:eastAsia="ko-KR"/>
        </w:rPr>
        <w:t>easId link</w:t>
      </w:r>
      <w:r w:rsidR="00423BA2">
        <w:rPr>
          <w:rFonts w:ascii="Times New Roman" w:eastAsia="맑은 고딕" w:hAnsi="Times New Roman" w:cs="Times New Roman"/>
          <w:lang w:eastAsia="ko-KR"/>
        </w:rPr>
        <w:t>s</w:t>
      </w:r>
      <w:r w:rsidR="00707858">
        <w:rPr>
          <w:rFonts w:ascii="Times New Roman" w:eastAsia="맑은 고딕" w:hAnsi="Times New Roman" w:cs="Times New Roman"/>
          <w:lang w:eastAsia="ko-KR"/>
        </w:rPr>
        <w:t xml:space="preserve"> the measurement object and report configuration</w:t>
      </w:r>
    </w:p>
    <w:p w14:paraId="42EC11B0" w14:textId="4139DFB9" w:rsidR="00E13465" w:rsidRDefault="00E13465" w:rsidP="00E13465">
      <w:pPr>
        <w:pStyle w:val="ab"/>
        <w:numPr>
          <w:ilvl w:val="0"/>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Layer 1 measurement configuration</w:t>
      </w:r>
      <w:r w:rsidR="00707858">
        <w:rPr>
          <w:rFonts w:ascii="Times New Roman" w:eastAsia="맑은 고딕" w:hAnsi="Times New Roman" w:cs="Times New Roman"/>
          <w:lang w:eastAsia="ko-KR"/>
        </w:rPr>
        <w:t xml:space="preserve"> for LTM </w:t>
      </w:r>
    </w:p>
    <w:p w14:paraId="64488855" w14:textId="6FA3EAFA" w:rsidR="00047FBC" w:rsidRDefault="00047FBC" w:rsidP="00047FBC">
      <w:pPr>
        <w:pStyle w:val="ab"/>
        <w:numPr>
          <w:ilvl w:val="1"/>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Common LTM L1 measurement resource configuration for all candidate cells</w:t>
      </w:r>
    </w:p>
    <w:p w14:paraId="2705ECDD" w14:textId="5331D0AF" w:rsidR="00047FBC" w:rsidRDefault="00047FBC" w:rsidP="00047FBC">
      <w:pPr>
        <w:pStyle w:val="ab"/>
        <w:numPr>
          <w:ilvl w:val="1"/>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 xml:space="preserve">LTM report configuration provides the </w:t>
      </w:r>
      <w:r>
        <w:rPr>
          <w:rFonts w:ascii="Times New Roman" w:eastAsia="맑은 고딕" w:hAnsi="Times New Roman" w:cs="Times New Roman"/>
          <w:lang w:eastAsia="ko-KR"/>
        </w:rPr>
        <w:t>detail configuration with associated LTM resource configurations</w:t>
      </w:r>
    </w:p>
    <w:p w14:paraId="2FD069F1" w14:textId="243FEC7B" w:rsidR="00707858" w:rsidRDefault="00707858" w:rsidP="00E13465">
      <w:pPr>
        <w:pStyle w:val="ab"/>
        <w:numPr>
          <w:ilvl w:val="0"/>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Layer 1 measurement configuration for CSI measurement (either source cell or cell(s) for additionalPCI)</w:t>
      </w:r>
    </w:p>
    <w:p w14:paraId="38F7ACF9" w14:textId="17BBC621" w:rsidR="00047FBC" w:rsidRDefault="00047FBC" w:rsidP="00707858">
      <w:pPr>
        <w:pStyle w:val="ab"/>
        <w:numPr>
          <w:ilvl w:val="1"/>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CSI measurement resources and report configuration for serving cell is provided</w:t>
      </w:r>
      <w:r>
        <w:rPr>
          <w:rFonts w:ascii="Times New Roman" w:eastAsia="맑은 고딕" w:hAnsi="Times New Roman" w:cs="Times New Roman"/>
          <w:lang w:eastAsia="ko-KR"/>
        </w:rPr>
        <w:t>.</w:t>
      </w:r>
    </w:p>
    <w:p w14:paraId="19AC9497" w14:textId="32528D55" w:rsidR="00047FBC" w:rsidRDefault="00047FBC" w:rsidP="00707858">
      <w:pPr>
        <w:pStyle w:val="ab"/>
        <w:numPr>
          <w:ilvl w:val="1"/>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For ICBM (inter-cell beam management) is configured, CSI measurement resources in cell(s) for additionalPCI could be configured</w:t>
      </w:r>
    </w:p>
    <w:p w14:paraId="435FE773" w14:textId="0147DDD8" w:rsidR="00707858" w:rsidRDefault="00707858" w:rsidP="00707858">
      <w:pPr>
        <w:pStyle w:val="ab"/>
        <w:numPr>
          <w:ilvl w:val="1"/>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 xml:space="preserve">If </w:t>
      </w:r>
      <w:r w:rsidR="00047FBC">
        <w:rPr>
          <w:rFonts w:ascii="Times New Roman" w:eastAsia="맑은 고딕" w:hAnsi="Times New Roman" w:cs="Times New Roman"/>
          <w:lang w:eastAsia="ko-KR"/>
        </w:rPr>
        <w:t xml:space="preserve">ICBM </w:t>
      </w:r>
      <w:r>
        <w:rPr>
          <w:rFonts w:ascii="Times New Roman" w:eastAsia="맑은 고딕" w:hAnsi="Times New Roman" w:cs="Times New Roman"/>
          <w:lang w:eastAsia="ko-KR"/>
        </w:rPr>
        <w:t>is considered as mobility scheme then this feature should be considered for unified measurement framework as well.</w:t>
      </w:r>
    </w:p>
    <w:p w14:paraId="2C43A6C3" w14:textId="77777777" w:rsidR="00423BA2" w:rsidRDefault="00423BA2" w:rsidP="005F4AFA">
      <w:pPr>
        <w:pStyle w:val="ab"/>
        <w:tabs>
          <w:tab w:val="left" w:pos="1430"/>
        </w:tabs>
        <w:jc w:val="both"/>
        <w:rPr>
          <w:rFonts w:ascii="Times New Roman" w:eastAsia="맑은 고딕" w:hAnsi="Times New Roman" w:cs="Times New Roman"/>
          <w:lang w:eastAsia="ko-KR"/>
        </w:rPr>
      </w:pPr>
    </w:p>
    <w:p w14:paraId="261757BD" w14:textId="078FBCDC" w:rsidR="000610EC" w:rsidRDefault="000610EC" w:rsidP="005F4AFA">
      <w:pPr>
        <w:pStyle w:val="ab"/>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lastRenderedPageBreak/>
        <w:t>Since the</w:t>
      </w:r>
      <w:r>
        <w:rPr>
          <w:rFonts w:ascii="Times New Roman" w:eastAsia="맑은 고딕" w:hAnsi="Times New Roman" w:cs="Times New Roman" w:hint="eastAsia"/>
          <w:lang w:eastAsia="ko-KR"/>
        </w:rPr>
        <w:t>se L1 based</w:t>
      </w:r>
      <w:r>
        <w:rPr>
          <w:rFonts w:ascii="Times New Roman" w:eastAsia="맑은 고딕" w:hAnsi="Times New Roman" w:cs="Times New Roman"/>
          <w:lang w:eastAsia="ko-KR"/>
        </w:rPr>
        <w:t xml:space="preserve"> mobility schemes </w:t>
      </w:r>
      <w:r w:rsidR="00E13465">
        <w:rPr>
          <w:rFonts w:ascii="Times New Roman" w:eastAsia="맑은 고딕" w:hAnsi="Times New Roman" w:cs="Times New Roman"/>
          <w:lang w:eastAsia="ko-KR"/>
        </w:rPr>
        <w:t>were</w:t>
      </w:r>
      <w:r>
        <w:rPr>
          <w:rFonts w:ascii="Times New Roman" w:eastAsia="맑은 고딕" w:hAnsi="Times New Roman" w:cs="Times New Roman"/>
          <w:lang w:eastAsia="ko-KR"/>
        </w:rPr>
        <w:t xml:space="preserve"> not considered in the beginning of NR, </w:t>
      </w:r>
      <w:r w:rsidR="005F4AFA" w:rsidRPr="005F4AFA">
        <w:rPr>
          <w:rFonts w:ascii="Times New Roman" w:eastAsia="맑은 고딕" w:hAnsi="Times New Roman" w:cs="Times New Roman"/>
          <w:lang w:eastAsia="ko-KR"/>
        </w:rPr>
        <w:t xml:space="preserve">NR measurement models for RRM and CSI are </w:t>
      </w:r>
      <w:r w:rsidR="00C153DC">
        <w:rPr>
          <w:rFonts w:ascii="Times New Roman" w:eastAsia="맑은 고딕" w:hAnsi="Times New Roman" w:cs="Times New Roman"/>
          <w:lang w:eastAsia="ko-KR"/>
        </w:rPr>
        <w:t xml:space="preserve">designed </w:t>
      </w:r>
      <w:r w:rsidR="005F4AFA" w:rsidRPr="005F4AFA">
        <w:rPr>
          <w:rFonts w:ascii="Times New Roman" w:eastAsia="맑은 고딕" w:hAnsi="Times New Roman" w:cs="Times New Roman"/>
          <w:lang w:eastAsia="ko-KR"/>
        </w:rPr>
        <w:t>independent</w:t>
      </w:r>
      <w:r w:rsidR="00C153DC">
        <w:rPr>
          <w:rFonts w:ascii="Times New Roman" w:eastAsia="맑은 고딕" w:hAnsi="Times New Roman" w:cs="Times New Roman"/>
          <w:lang w:eastAsia="ko-KR"/>
        </w:rPr>
        <w:t xml:space="preserve">ly, and </w:t>
      </w:r>
      <w:r w:rsidR="007E5DA8">
        <w:rPr>
          <w:rFonts w:ascii="Times New Roman" w:eastAsia="맑은 고딕" w:hAnsi="Times New Roman" w:cs="Times New Roman"/>
          <w:lang w:eastAsia="ko-KR"/>
        </w:rPr>
        <w:t>also these models</w:t>
      </w:r>
      <w:r w:rsidR="00C153DC">
        <w:rPr>
          <w:rFonts w:ascii="Times New Roman" w:eastAsia="맑은 고딕" w:hAnsi="Times New Roman" w:cs="Times New Roman"/>
          <w:lang w:eastAsia="ko-KR"/>
        </w:rPr>
        <w:t xml:space="preserve"> can work in parallel.</w:t>
      </w:r>
      <w:r w:rsidR="005F4AFA">
        <w:rPr>
          <w:rFonts w:ascii="Times New Roman" w:eastAsia="맑은 고딕" w:hAnsi="Times New Roman" w:cs="Times New Roman"/>
          <w:lang w:eastAsia="ko-KR"/>
        </w:rPr>
        <w:t xml:space="preserve"> </w:t>
      </w:r>
      <w:r w:rsidR="005F4AFA" w:rsidRPr="005F4AFA">
        <w:rPr>
          <w:rFonts w:ascii="Times New Roman" w:eastAsia="맑은 고딕" w:hAnsi="Times New Roman" w:cs="Times New Roman"/>
          <w:lang w:eastAsia="ko-KR"/>
        </w:rPr>
        <w:t xml:space="preserve">Beam measurements would be used for </w:t>
      </w:r>
      <w:r w:rsidR="00C153DC">
        <w:rPr>
          <w:rFonts w:ascii="Times New Roman" w:eastAsia="맑은 고딕" w:hAnsi="Times New Roman" w:cs="Times New Roman"/>
          <w:lang w:eastAsia="ko-KR"/>
        </w:rPr>
        <w:t xml:space="preserve">both </w:t>
      </w:r>
      <w:r w:rsidR="005F4AFA" w:rsidRPr="005F4AFA">
        <w:rPr>
          <w:rFonts w:ascii="Times New Roman" w:eastAsia="맑은 고딕" w:hAnsi="Times New Roman" w:cs="Times New Roman"/>
          <w:lang w:eastAsia="ko-KR"/>
        </w:rPr>
        <w:t>RRM and CSI purpose</w:t>
      </w:r>
      <w:r w:rsidR="005F4AFA">
        <w:rPr>
          <w:rFonts w:ascii="Times New Roman" w:eastAsia="맑은 고딕" w:hAnsi="Times New Roman" w:cs="Times New Roman"/>
          <w:lang w:eastAsia="ko-KR"/>
        </w:rPr>
        <w:t xml:space="preserve"> if 6G will introduce the L1-based mobility scheme</w:t>
      </w:r>
      <w:r w:rsidR="005F4AFA" w:rsidRPr="005F4AFA">
        <w:rPr>
          <w:rFonts w:ascii="Times New Roman" w:eastAsia="맑은 고딕" w:hAnsi="Times New Roman" w:cs="Times New Roman"/>
          <w:lang w:eastAsia="ko-KR"/>
        </w:rPr>
        <w:t xml:space="preserve">, </w:t>
      </w:r>
      <w:r w:rsidR="005F4AFA">
        <w:rPr>
          <w:rFonts w:ascii="Times New Roman" w:eastAsia="맑은 고딕" w:hAnsi="Times New Roman" w:cs="Times New Roman"/>
          <w:lang w:eastAsia="ko-KR"/>
        </w:rPr>
        <w:t xml:space="preserve">so </w:t>
      </w:r>
      <w:r w:rsidR="005F4AFA" w:rsidRPr="005F4AFA">
        <w:rPr>
          <w:rFonts w:ascii="Times New Roman" w:eastAsia="맑은 고딕" w:hAnsi="Times New Roman" w:cs="Times New Roman"/>
          <w:lang w:eastAsia="ko-KR"/>
        </w:rPr>
        <w:t>the unif</w:t>
      </w:r>
      <w:r w:rsidR="007E5DA8">
        <w:rPr>
          <w:rFonts w:ascii="Times New Roman" w:eastAsia="맑은 고딕" w:hAnsi="Times New Roman" w:cs="Times New Roman"/>
          <w:lang w:eastAsia="ko-KR"/>
        </w:rPr>
        <w:t>ying any duplicated signaling and optimizing for beam and cell measurement configuration and reporting</w:t>
      </w:r>
      <w:r w:rsidR="00625969">
        <w:rPr>
          <w:rFonts w:ascii="Times New Roman" w:eastAsia="맑은 고딕" w:hAnsi="Times New Roman" w:cs="Times New Roman"/>
          <w:lang w:eastAsia="ko-KR"/>
        </w:rPr>
        <w:t xml:space="preserve"> (e.g. unified measurement reporting triggering structure)</w:t>
      </w:r>
      <w:r w:rsidR="007E5DA8">
        <w:rPr>
          <w:rFonts w:ascii="Times New Roman" w:eastAsia="맑은 고딕" w:hAnsi="Times New Roman" w:cs="Times New Roman"/>
          <w:lang w:eastAsia="ko-KR"/>
        </w:rPr>
        <w:t xml:space="preserve">, in </w:t>
      </w:r>
      <w:r w:rsidR="005F4AFA" w:rsidRPr="005F4AFA">
        <w:rPr>
          <w:rFonts w:ascii="Times New Roman" w:eastAsia="맑은 고딕" w:hAnsi="Times New Roman" w:cs="Times New Roman"/>
          <w:lang w:eastAsia="ko-KR"/>
        </w:rPr>
        <w:t>L1/L3 measurement framework is required</w:t>
      </w:r>
      <w:r w:rsidR="005F4AFA">
        <w:rPr>
          <w:rFonts w:ascii="Times New Roman" w:eastAsia="맑은 고딕" w:hAnsi="Times New Roman" w:cs="Times New Roman"/>
          <w:lang w:eastAsia="ko-KR"/>
        </w:rPr>
        <w:t xml:space="preserve"> in 6G.</w:t>
      </w:r>
    </w:p>
    <w:p w14:paraId="04CB543E" w14:textId="499EEB41" w:rsidR="004A46B4" w:rsidRDefault="004A46B4" w:rsidP="004A46B4">
      <w:pPr>
        <w:pStyle w:val="ab"/>
        <w:jc w:val="both"/>
        <w:rPr>
          <w:rFonts w:ascii="Times New Roman" w:hAnsi="Times New Roman" w:cs="Times New Roman"/>
          <w:b/>
        </w:rPr>
      </w:pPr>
      <w:r>
        <w:rPr>
          <w:rFonts w:ascii="Times New Roman" w:hAnsi="Times New Roman" w:cs="Times New Roman"/>
          <w:b/>
        </w:rPr>
        <w:t xml:space="preserve">Observation </w:t>
      </w:r>
      <w:r w:rsidR="00A13303">
        <w:rPr>
          <w:rFonts w:ascii="Times New Roman" w:hAnsi="Times New Roman" w:cs="Times New Roman"/>
          <w:b/>
        </w:rPr>
        <w:t>2</w:t>
      </w:r>
      <w:r w:rsidRPr="00AC6FC7">
        <w:rPr>
          <w:rFonts w:ascii="Times New Roman" w:hAnsi="Times New Roman" w:cs="Times New Roman"/>
          <w:b/>
        </w:rPr>
        <w:t xml:space="preserve">: </w:t>
      </w:r>
      <w:r w:rsidR="00A13303">
        <w:rPr>
          <w:rFonts w:ascii="Times New Roman" w:hAnsi="Times New Roman" w:cs="Times New Roman"/>
          <w:b/>
        </w:rPr>
        <w:t xml:space="preserve">Since L1-based mobility scheme (LTM) </w:t>
      </w:r>
      <w:r w:rsidRPr="004A46B4">
        <w:rPr>
          <w:rFonts w:ascii="Times New Roman" w:hAnsi="Times New Roman" w:cs="Times New Roman"/>
          <w:b/>
        </w:rPr>
        <w:t>was not considered in the beginning of NR, NR measurement models for RRM and CSI are designed independently, and also these models can work in parallel.</w:t>
      </w:r>
    </w:p>
    <w:p w14:paraId="185BDC35" w14:textId="00E89659" w:rsidR="005F2B7D" w:rsidRPr="006156B2" w:rsidRDefault="005F2B7D" w:rsidP="005F2B7D">
      <w:pPr>
        <w:pStyle w:val="ab"/>
        <w:jc w:val="both"/>
        <w:rPr>
          <w:rFonts w:ascii="Times New Roman" w:hAnsi="Times New Roman" w:cs="Times New Roman"/>
          <w:b/>
        </w:rPr>
      </w:pPr>
      <w:r w:rsidRPr="006156B2">
        <w:rPr>
          <w:rFonts w:ascii="Times New Roman" w:hAnsi="Times New Roman" w:cs="Times New Roman"/>
          <w:b/>
        </w:rPr>
        <w:t xml:space="preserve">Proposal </w:t>
      </w:r>
      <w:r>
        <w:rPr>
          <w:rFonts w:ascii="Times New Roman" w:hAnsi="Times New Roman" w:cs="Times New Roman"/>
          <w:b/>
        </w:rPr>
        <w:t>2</w:t>
      </w:r>
      <w:r w:rsidRPr="006156B2">
        <w:rPr>
          <w:rFonts w:ascii="Times New Roman" w:hAnsi="Times New Roman" w:cs="Times New Roman"/>
          <w:b/>
        </w:rPr>
        <w:t xml:space="preserve">: </w:t>
      </w:r>
      <w:r w:rsidRPr="005F2B7D">
        <w:rPr>
          <w:rFonts w:ascii="Times New Roman" w:hAnsi="Times New Roman" w:cs="Times New Roman"/>
          <w:b/>
        </w:rPr>
        <w:t xml:space="preserve">Unified </w:t>
      </w:r>
      <w:r>
        <w:rPr>
          <w:rFonts w:ascii="Times New Roman" w:hAnsi="Times New Roman" w:cs="Times New Roman"/>
          <w:b/>
        </w:rPr>
        <w:t xml:space="preserve">framework for </w:t>
      </w:r>
      <w:r w:rsidRPr="005F2B7D">
        <w:rPr>
          <w:rFonts w:ascii="Times New Roman" w:hAnsi="Times New Roman" w:cs="Times New Roman"/>
          <w:b/>
        </w:rPr>
        <w:t>L1/L3 measurement configuration</w:t>
      </w:r>
      <w:r w:rsidR="00FB719B">
        <w:rPr>
          <w:rFonts w:ascii="Times New Roman" w:hAnsi="Times New Roman" w:cs="Times New Roman"/>
          <w:b/>
        </w:rPr>
        <w:t xml:space="preserve"> (i.e. measurement resource and report)</w:t>
      </w:r>
      <w:r>
        <w:rPr>
          <w:rFonts w:ascii="Times New Roman" w:hAnsi="Times New Roman" w:cs="Times New Roman"/>
          <w:b/>
        </w:rPr>
        <w:t>, which is used for L3-based RRM, L1-based RRM and CSI acquisition purpose, is studied.</w:t>
      </w:r>
    </w:p>
    <w:p w14:paraId="17544EB3" w14:textId="67C7489B" w:rsidR="005F2B7D" w:rsidRPr="00423BA2" w:rsidRDefault="005F2B7D" w:rsidP="005F2B7D">
      <w:pPr>
        <w:rPr>
          <w:rFonts w:ascii="Times New Roman" w:eastAsia="맑은 고딕" w:hAnsi="Times New Roman" w:cs="Times New Roman"/>
          <w:lang w:eastAsia="ko-KR"/>
        </w:rPr>
      </w:pPr>
    </w:p>
    <w:p w14:paraId="4770E1B3" w14:textId="69D47D36" w:rsidR="006919C9" w:rsidRDefault="002B165D" w:rsidP="006919C9">
      <w:pPr>
        <w:pStyle w:val="20"/>
        <w:rPr>
          <w:sz w:val="28"/>
        </w:rPr>
      </w:pPr>
      <w:r>
        <w:rPr>
          <w:sz w:val="28"/>
        </w:rPr>
        <w:t>Unified mobility framework</w:t>
      </w:r>
    </w:p>
    <w:p w14:paraId="33F1E33C" w14:textId="4901CCA0" w:rsidR="00957E6F" w:rsidRDefault="007F76D0" w:rsidP="002D7AA9">
      <w:pPr>
        <w:pStyle w:val="ab"/>
        <w:jc w:val="both"/>
        <w:rPr>
          <w:rFonts w:ascii="Times New Roman" w:hAnsi="Times New Roman" w:cs="Times New Roman"/>
        </w:rPr>
      </w:pPr>
      <w:r w:rsidRPr="007F76D0">
        <w:rPr>
          <w:rFonts w:ascii="Times New Roman" w:hAnsi="Times New Roman" w:cs="Times New Roman"/>
        </w:rPr>
        <w:t>NR mobility enhancements have been carried out over several releases, resulting in a very complex design with multiple mobility schemes to cover different scenarios. While these enhancements provide flexibility, they have also introduced redundancy in configuration, measurements, and reporting. In many cases, the network sends duplicate configuration parameters, and the UE reports duplicate measurements (e.g., for L3, LTM, etc.) to support different procedures. This leads to inefficient signaling and increased complexity in mobility management.</w:t>
      </w:r>
      <w:r>
        <w:rPr>
          <w:rFonts w:ascii="Times New Roman" w:hAnsi="Times New Roman" w:cs="Times New Roman"/>
        </w:rPr>
        <w:t xml:space="preserve"> </w:t>
      </w:r>
      <w:r w:rsidR="0066489C">
        <w:rPr>
          <w:rFonts w:ascii="Times New Roman" w:hAnsi="Times New Roman" w:cs="Times New Roman"/>
        </w:rPr>
        <w:t xml:space="preserve">In addition, NR LTM use the MAC CE (L2 signal) as a cell switch command but it is not secured (e.g. </w:t>
      </w:r>
      <w:r w:rsidR="00FC5004">
        <w:rPr>
          <w:rFonts w:ascii="Times New Roman" w:hAnsi="Times New Roman" w:cs="Times New Roman"/>
        </w:rPr>
        <w:t xml:space="preserve">lacks </w:t>
      </w:r>
      <w:r w:rsidR="0066489C">
        <w:rPr>
          <w:rFonts w:ascii="Times New Roman" w:hAnsi="Times New Roman" w:cs="Times New Roman"/>
        </w:rPr>
        <w:t>integrity</w:t>
      </w:r>
      <w:r w:rsidR="00FC5004">
        <w:rPr>
          <w:rFonts w:ascii="Times New Roman" w:hAnsi="Times New Roman" w:cs="Times New Roman"/>
        </w:rPr>
        <w:t xml:space="preserve"> protection</w:t>
      </w:r>
      <w:r w:rsidR="0066489C">
        <w:rPr>
          <w:rFonts w:ascii="Times New Roman" w:hAnsi="Times New Roman" w:cs="Times New Roman"/>
        </w:rPr>
        <w:t xml:space="preserve">). </w:t>
      </w:r>
      <w:r w:rsidR="005D4179">
        <w:rPr>
          <w:rFonts w:ascii="Times New Roman" w:hAnsi="Times New Roman" w:cs="Times New Roman"/>
        </w:rPr>
        <w:t xml:space="preserve">This cell switch command makes UE to go another cell, so it creates the performance loss if this cell switch </w:t>
      </w:r>
      <w:r w:rsidR="00FC5004">
        <w:rPr>
          <w:rFonts w:ascii="Times New Roman" w:hAnsi="Times New Roman" w:cs="Times New Roman"/>
        </w:rPr>
        <w:t xml:space="preserve">command </w:t>
      </w:r>
      <w:r w:rsidR="001555BC">
        <w:rPr>
          <w:rFonts w:ascii="Times New Roman" w:hAnsi="Times New Roman" w:cs="Times New Roman"/>
        </w:rPr>
        <w:t>has</w:t>
      </w:r>
      <w:r w:rsidR="005D4179">
        <w:rPr>
          <w:rFonts w:ascii="Times New Roman" w:hAnsi="Times New Roman" w:cs="Times New Roman"/>
        </w:rPr>
        <w:t xml:space="preserve"> </w:t>
      </w:r>
      <w:r w:rsidR="00FC5004">
        <w:rPr>
          <w:rFonts w:ascii="Times New Roman" w:hAnsi="Times New Roman" w:cs="Times New Roman"/>
        </w:rPr>
        <w:t>been tempered with</w:t>
      </w:r>
      <w:r w:rsidR="005D4179">
        <w:rPr>
          <w:rFonts w:ascii="Times New Roman" w:hAnsi="Times New Roman" w:cs="Times New Roman"/>
        </w:rPr>
        <w:t>.</w:t>
      </w:r>
      <w:r w:rsidR="00957E6F">
        <w:rPr>
          <w:rFonts w:ascii="Times New Roman" w:hAnsi="Times New Roman" w:cs="Times New Roman"/>
        </w:rPr>
        <w:t xml:space="preserve"> We assume the MAC CE is the good signaling for L1 based mobility because the L1 measurement would be handled in DU, then the NW implementation could be reduced if MAC CE is used after DU decide the LTM cell switch. Therefore, we can enhance MAC CE</w:t>
      </w:r>
      <w:r w:rsidR="00945FBD">
        <w:rPr>
          <w:rFonts w:ascii="Times New Roman" w:hAnsi="Times New Roman" w:cs="Times New Roman"/>
        </w:rPr>
        <w:t xml:space="preserve"> considering security perspective, i.e. make the HO indication more reliable.</w:t>
      </w:r>
    </w:p>
    <w:p w14:paraId="48E3B5F9" w14:textId="4AD04B9F" w:rsidR="00C30433" w:rsidRDefault="00C30433" w:rsidP="002D7AA9">
      <w:pPr>
        <w:pStyle w:val="ab"/>
        <w:jc w:val="both"/>
        <w:rPr>
          <w:rFonts w:ascii="Times New Roman" w:hAnsi="Times New Roman" w:cs="Times New Roman"/>
        </w:rPr>
      </w:pPr>
      <w:r>
        <w:rPr>
          <w:rFonts w:ascii="Times New Roman" w:hAnsi="Times New Roman" w:cs="Times New Roman"/>
        </w:rPr>
        <w:t xml:space="preserve">Moreover, we think the key mobility features </w:t>
      </w:r>
      <w:r w:rsidRPr="00C30433">
        <w:rPr>
          <w:rFonts w:ascii="Times New Roman" w:hAnsi="Times New Roman" w:cs="Times New Roman"/>
        </w:rPr>
        <w:t>to achieve the latency reduction with</w:t>
      </w:r>
      <w:r>
        <w:rPr>
          <w:rFonts w:ascii="Times New Roman" w:hAnsi="Times New Roman" w:cs="Times New Roman"/>
        </w:rPr>
        <w:t xml:space="preserve"> minimum throughput degradation</w:t>
      </w:r>
      <w:r w:rsidRPr="00C30433">
        <w:rPr>
          <w:rFonts w:ascii="Times New Roman" w:hAnsi="Times New Roman" w:cs="Times New Roman"/>
        </w:rPr>
        <w:t xml:space="preserve"> robustness en</w:t>
      </w:r>
      <w:r>
        <w:rPr>
          <w:rFonts w:ascii="Times New Roman" w:hAnsi="Times New Roman" w:cs="Times New Roman"/>
        </w:rPr>
        <w:t>hancement and energy efficiency as we proposed in Proposal 1, should be supported all kinds of mobility schemes (e.g. L3 based legacy HO, (C)LTM, etc.) for general design of 6G mobility. We think most of features could be supported</w:t>
      </w:r>
      <w:r w:rsidR="009661AF" w:rsidRPr="009661AF">
        <w:rPr>
          <w:rFonts w:ascii="Times New Roman" w:hAnsi="Times New Roman" w:cs="Times New Roman"/>
        </w:rPr>
        <w:t xml:space="preserve"> </w:t>
      </w:r>
      <w:r>
        <w:rPr>
          <w:rFonts w:ascii="Times New Roman" w:hAnsi="Times New Roman" w:cs="Times New Roman"/>
        </w:rPr>
        <w:t>regardless of the mobility schemes</w:t>
      </w:r>
      <w:r w:rsidR="005E2827">
        <w:rPr>
          <w:rFonts w:ascii="Times New Roman" w:hAnsi="Times New Roman" w:cs="Times New Roman"/>
        </w:rPr>
        <w:t>, some enhancements for 6G unified mobility design is needed</w:t>
      </w:r>
      <w:r>
        <w:rPr>
          <w:rFonts w:ascii="Times New Roman" w:hAnsi="Times New Roman" w:cs="Times New Roman"/>
        </w:rPr>
        <w:t>.</w:t>
      </w:r>
    </w:p>
    <w:p w14:paraId="19B6BFB9" w14:textId="0C89D5CA" w:rsidR="00957E6F" w:rsidRDefault="00957E6F" w:rsidP="00957E6F">
      <w:pPr>
        <w:pStyle w:val="ab"/>
        <w:jc w:val="both"/>
        <w:rPr>
          <w:rFonts w:ascii="Times New Roman" w:hAnsi="Times New Roman" w:cs="Times New Roman"/>
        </w:rPr>
      </w:pPr>
      <w:r>
        <w:rPr>
          <w:rFonts w:ascii="Times New Roman" w:hAnsi="Times New Roman" w:cs="Times New Roman"/>
        </w:rPr>
        <w:t xml:space="preserve">Plus, </w:t>
      </w:r>
      <w:r w:rsidRPr="00B9617D">
        <w:rPr>
          <w:rFonts w:ascii="Times New Roman" w:hAnsi="Times New Roman" w:cs="Times New Roman"/>
        </w:rPr>
        <w:t xml:space="preserve">the early </w:t>
      </w:r>
      <w:r>
        <w:rPr>
          <w:rFonts w:ascii="Times New Roman" w:hAnsi="Times New Roman" w:cs="Times New Roman"/>
        </w:rPr>
        <w:t xml:space="preserve">UL </w:t>
      </w:r>
      <w:r w:rsidRPr="00B9617D">
        <w:rPr>
          <w:rFonts w:ascii="Times New Roman" w:hAnsi="Times New Roman" w:cs="Times New Roman"/>
        </w:rPr>
        <w:t xml:space="preserve">TA acquisition was introduced </w:t>
      </w:r>
      <w:r>
        <w:rPr>
          <w:rFonts w:ascii="Times New Roman" w:hAnsi="Times New Roman" w:cs="Times New Roman"/>
        </w:rPr>
        <w:t xml:space="preserve">in LTM </w:t>
      </w:r>
      <w:r w:rsidRPr="00B9617D">
        <w:rPr>
          <w:rFonts w:ascii="Times New Roman" w:hAnsi="Times New Roman" w:cs="Times New Roman"/>
        </w:rPr>
        <w:t>to derive the TA value of the target cell in advance</w:t>
      </w:r>
      <w:r>
        <w:rPr>
          <w:rFonts w:ascii="Times New Roman" w:hAnsi="Times New Roman" w:cs="Times New Roman"/>
        </w:rPr>
        <w:t xml:space="preserve"> (i.e. RACH-less LTM)</w:t>
      </w:r>
      <w:r w:rsidRPr="00B9617D">
        <w:rPr>
          <w:rFonts w:ascii="Times New Roman" w:hAnsi="Times New Roman" w:cs="Times New Roman"/>
        </w:rPr>
        <w:t xml:space="preserve">. The advantage of this feature is to reduce the interruption caused by the RACH procedure during the cell switch. To support this feature, the network side needs to reserve some dedicated RACH resource. </w:t>
      </w:r>
      <w:r>
        <w:rPr>
          <w:rFonts w:ascii="Times New Roman" w:hAnsi="Times New Roman" w:cs="Times New Roman"/>
        </w:rPr>
        <w:t>In the current NR specification, the</w:t>
      </w:r>
      <w:r w:rsidRPr="00B9617D">
        <w:rPr>
          <w:rFonts w:ascii="Times New Roman" w:hAnsi="Times New Roman" w:cs="Times New Roman"/>
        </w:rPr>
        <w:t xml:space="preserve"> dedicated RACH resource for early TA acquisition can be shared among the UEs from the same DU. Thus, for each candidate cell, it has to reserve the separate </w:t>
      </w:r>
      <w:r>
        <w:rPr>
          <w:rFonts w:ascii="Times New Roman" w:hAnsi="Times New Roman" w:cs="Times New Roman"/>
        </w:rPr>
        <w:t xml:space="preserve">RACH </w:t>
      </w:r>
      <w:r w:rsidRPr="00B9617D">
        <w:rPr>
          <w:rFonts w:ascii="Times New Roman" w:hAnsi="Times New Roman" w:cs="Times New Roman"/>
        </w:rPr>
        <w:t>resource sets, each of which are prepar</w:t>
      </w:r>
      <w:r>
        <w:rPr>
          <w:rFonts w:ascii="Times New Roman" w:hAnsi="Times New Roman" w:cs="Times New Roman"/>
        </w:rPr>
        <w:t>ed for UEs belonging to one DU</w:t>
      </w:r>
      <w:r w:rsidRPr="00B9617D">
        <w:rPr>
          <w:rFonts w:ascii="Times New Roman" w:hAnsi="Times New Roman" w:cs="Times New Roman"/>
        </w:rPr>
        <w:t>, such per-DU resource reservation will consume more RACH resource.</w:t>
      </w:r>
      <w:r>
        <w:rPr>
          <w:rFonts w:ascii="Times New Roman" w:hAnsi="Times New Roman" w:cs="Times New Roman"/>
        </w:rPr>
        <w:t xml:space="preserve"> We believe this </w:t>
      </w:r>
      <w:r w:rsidRPr="00820C31">
        <w:rPr>
          <w:rFonts w:ascii="Times New Roman" w:hAnsi="Times New Roman" w:cs="Times New Roman"/>
        </w:rPr>
        <w:t xml:space="preserve">early TA acquisition </w:t>
      </w:r>
      <w:r>
        <w:rPr>
          <w:rFonts w:ascii="Times New Roman" w:hAnsi="Times New Roman" w:cs="Times New Roman"/>
        </w:rPr>
        <w:t>could</w:t>
      </w:r>
      <w:r w:rsidRPr="00820C31">
        <w:rPr>
          <w:rFonts w:ascii="Times New Roman" w:hAnsi="Times New Roman" w:cs="Times New Roman"/>
        </w:rPr>
        <w:t xml:space="preserve"> be extended to many additional cases</w:t>
      </w:r>
      <w:r>
        <w:rPr>
          <w:rFonts w:ascii="Times New Roman" w:hAnsi="Times New Roman" w:cs="Times New Roman"/>
        </w:rPr>
        <w:t xml:space="preserve"> in 6G. </w:t>
      </w:r>
      <w:r w:rsidRPr="00820C31">
        <w:rPr>
          <w:rFonts w:ascii="Times New Roman" w:hAnsi="Times New Roman" w:cs="Times New Roman"/>
        </w:rPr>
        <w:t>On the other hand, such extension may result in more RACH resource reservation for different purposes. Thus,</w:t>
      </w:r>
      <w:r>
        <w:rPr>
          <w:rFonts w:ascii="Times New Roman" w:hAnsi="Times New Roman" w:cs="Times New Roman"/>
        </w:rPr>
        <w:t xml:space="preserve"> we may consider the unified </w:t>
      </w:r>
      <w:r w:rsidRPr="00820C31">
        <w:rPr>
          <w:rFonts w:ascii="Times New Roman" w:hAnsi="Times New Roman" w:cs="Times New Roman"/>
        </w:rPr>
        <w:t>early TA acqui</w:t>
      </w:r>
      <w:r>
        <w:rPr>
          <w:rFonts w:ascii="Times New Roman" w:hAnsi="Times New Roman" w:cs="Times New Roman"/>
        </w:rPr>
        <w:t xml:space="preserve">sition scheme for </w:t>
      </w:r>
      <w:r w:rsidRPr="00820C31">
        <w:rPr>
          <w:rFonts w:ascii="Times New Roman" w:hAnsi="Times New Roman" w:cs="Times New Roman"/>
        </w:rPr>
        <w:t>resource efficient</w:t>
      </w:r>
      <w:r>
        <w:rPr>
          <w:rFonts w:ascii="Times New Roman" w:hAnsi="Times New Roman" w:cs="Times New Roman"/>
        </w:rPr>
        <w:t xml:space="preserve"> design.</w:t>
      </w:r>
    </w:p>
    <w:p w14:paraId="1DBEA85D" w14:textId="4BCDDAC6" w:rsidR="002D7AA9" w:rsidRDefault="002E2642" w:rsidP="002D7AA9">
      <w:pPr>
        <w:pStyle w:val="ab"/>
        <w:jc w:val="both"/>
        <w:rPr>
          <w:rFonts w:ascii="Times New Roman" w:hAnsi="Times New Roman" w:cs="Times New Roman"/>
        </w:rPr>
      </w:pPr>
      <w:r>
        <w:rPr>
          <w:rFonts w:ascii="Times New Roman" w:hAnsi="Times New Roman" w:cs="Times New Roman"/>
        </w:rPr>
        <w:t>In short</w:t>
      </w:r>
      <w:r w:rsidR="002D7AA9" w:rsidRPr="00A01FD1">
        <w:rPr>
          <w:rFonts w:ascii="Times New Roman" w:hAnsi="Times New Roman" w:cs="Times New Roman"/>
        </w:rPr>
        <w:t xml:space="preserve">, </w:t>
      </w:r>
      <w:r w:rsidR="002D7AA9">
        <w:rPr>
          <w:rFonts w:ascii="Times New Roman" w:hAnsi="Times New Roman" w:cs="Times New Roman"/>
        </w:rPr>
        <w:t xml:space="preserve">the unified </w:t>
      </w:r>
      <w:r w:rsidR="002D7AA9" w:rsidRPr="00A01FD1">
        <w:rPr>
          <w:rFonts w:ascii="Times New Roman" w:hAnsi="Times New Roman" w:cs="Times New Roman"/>
        </w:rPr>
        <w:t xml:space="preserve">simple design for </w:t>
      </w:r>
      <w:r>
        <w:rPr>
          <w:rFonts w:ascii="Times New Roman" w:hAnsi="Times New Roman" w:cs="Times New Roman"/>
        </w:rPr>
        <w:t xml:space="preserve">6G </w:t>
      </w:r>
      <w:r w:rsidR="002D7AA9" w:rsidRPr="00A01FD1">
        <w:rPr>
          <w:rFonts w:ascii="Times New Roman" w:hAnsi="Times New Roman" w:cs="Times New Roman"/>
        </w:rPr>
        <w:t>mobility by considering the following aspects</w:t>
      </w:r>
      <w:r w:rsidR="002D7AA9">
        <w:rPr>
          <w:rFonts w:ascii="Times New Roman" w:hAnsi="Times New Roman" w:cs="Times New Roman"/>
        </w:rPr>
        <w:t xml:space="preserve"> are required.</w:t>
      </w:r>
    </w:p>
    <w:p w14:paraId="364DBA8C" w14:textId="77777777" w:rsidR="002D7AA9" w:rsidRDefault="002D7AA9" w:rsidP="00977EE5">
      <w:pPr>
        <w:pStyle w:val="ab"/>
        <w:numPr>
          <w:ilvl w:val="0"/>
          <w:numId w:val="5"/>
        </w:numPr>
        <w:jc w:val="both"/>
        <w:rPr>
          <w:rFonts w:ascii="Times New Roman" w:hAnsi="Times New Roman" w:cs="Times New Roman"/>
        </w:rPr>
      </w:pPr>
      <w:r w:rsidRPr="00074B3B">
        <w:rPr>
          <w:rFonts w:ascii="Times New Roman" w:hAnsi="Times New Roman" w:cs="Times New Roman"/>
        </w:rPr>
        <w:t>Avoid duplicated cel</w:t>
      </w:r>
      <w:r>
        <w:rPr>
          <w:rFonts w:ascii="Times New Roman" w:hAnsi="Times New Roman" w:cs="Times New Roman"/>
        </w:rPr>
        <w:t>l preparation and configuration: O</w:t>
      </w:r>
      <w:r w:rsidRPr="00074B3B">
        <w:rPr>
          <w:rFonts w:ascii="Times New Roman" w:hAnsi="Times New Roman" w:cs="Times New Roman"/>
        </w:rPr>
        <w:t>ne cell may be prepared for multiple times for</w:t>
      </w:r>
      <w:r>
        <w:rPr>
          <w:rFonts w:ascii="Times New Roman" w:hAnsi="Times New Roman" w:cs="Times New Roman"/>
        </w:rPr>
        <w:t xml:space="preserve"> different purpose (e.g. (C)LTM, CHO).</w:t>
      </w:r>
    </w:p>
    <w:p w14:paraId="5EFA60A1" w14:textId="1698D61E" w:rsidR="002D7AA9" w:rsidRDefault="002D7AA9" w:rsidP="00977EE5">
      <w:pPr>
        <w:pStyle w:val="ab"/>
        <w:numPr>
          <w:ilvl w:val="0"/>
          <w:numId w:val="5"/>
        </w:numPr>
        <w:jc w:val="both"/>
        <w:rPr>
          <w:rFonts w:ascii="Times New Roman" w:hAnsi="Times New Roman" w:cs="Times New Roman"/>
        </w:rPr>
      </w:pPr>
      <w:r w:rsidRPr="00074B3B">
        <w:rPr>
          <w:rFonts w:ascii="Times New Roman" w:hAnsi="Times New Roman" w:cs="Times New Roman"/>
        </w:rPr>
        <w:t>Avo</w:t>
      </w:r>
      <w:r>
        <w:rPr>
          <w:rFonts w:ascii="Times New Roman" w:hAnsi="Times New Roman" w:cs="Times New Roman"/>
        </w:rPr>
        <w:t xml:space="preserve">id unnecessary measurements and </w:t>
      </w:r>
      <w:r w:rsidRPr="00074B3B">
        <w:rPr>
          <w:rFonts w:ascii="Times New Roman" w:hAnsi="Times New Roman" w:cs="Times New Roman"/>
        </w:rPr>
        <w:t xml:space="preserve">duplicate </w:t>
      </w:r>
      <w:r>
        <w:rPr>
          <w:rFonts w:ascii="Times New Roman" w:hAnsi="Times New Roman" w:cs="Times New Roman"/>
        </w:rPr>
        <w:t>measurement reporting: B</w:t>
      </w:r>
      <w:r w:rsidRPr="00074B3B">
        <w:rPr>
          <w:rFonts w:ascii="Times New Roman" w:hAnsi="Times New Roman" w:cs="Times New Roman"/>
        </w:rPr>
        <w:t xml:space="preserve">oth L1 and L3 measurements </w:t>
      </w:r>
      <w:r>
        <w:rPr>
          <w:rFonts w:ascii="Times New Roman" w:hAnsi="Times New Roman" w:cs="Times New Roman"/>
        </w:rPr>
        <w:t xml:space="preserve">for the same cell </w:t>
      </w:r>
      <w:r w:rsidRPr="00074B3B">
        <w:rPr>
          <w:rFonts w:ascii="Times New Roman" w:hAnsi="Times New Roman" w:cs="Times New Roman"/>
        </w:rPr>
        <w:t>can be used for mobility triggering</w:t>
      </w:r>
      <w:r>
        <w:rPr>
          <w:rFonts w:ascii="Times New Roman" w:hAnsi="Times New Roman" w:cs="Times New Roman"/>
        </w:rPr>
        <w:t>.</w:t>
      </w:r>
      <w:r w:rsidR="0020081A">
        <w:rPr>
          <w:rFonts w:ascii="Times New Roman" w:hAnsi="Times New Roman" w:cs="Times New Roman"/>
        </w:rPr>
        <w:t xml:space="preserve"> </w:t>
      </w:r>
    </w:p>
    <w:p w14:paraId="57B8EC02" w14:textId="4CC7D769" w:rsidR="005B198D" w:rsidRDefault="0066489C" w:rsidP="0049625C">
      <w:pPr>
        <w:pStyle w:val="ab"/>
        <w:numPr>
          <w:ilvl w:val="0"/>
          <w:numId w:val="5"/>
        </w:numPr>
        <w:jc w:val="both"/>
        <w:rPr>
          <w:rFonts w:ascii="Times New Roman" w:hAnsi="Times New Roman" w:cs="Times New Roman"/>
        </w:rPr>
      </w:pPr>
      <w:r w:rsidRPr="005B198D">
        <w:rPr>
          <w:rFonts w:ascii="Times New Roman" w:hAnsi="Times New Roman" w:cs="Times New Roman"/>
        </w:rPr>
        <w:t>Secured L3 or L2 cell switch command with prepared target cell configuration</w:t>
      </w:r>
      <w:r w:rsidR="00062C6E">
        <w:rPr>
          <w:rFonts w:ascii="Times New Roman" w:hAnsi="Times New Roman" w:cs="Times New Roman"/>
        </w:rPr>
        <w:t>.</w:t>
      </w:r>
      <w:r w:rsidRPr="005B198D">
        <w:rPr>
          <w:rFonts w:ascii="Times New Roman" w:hAnsi="Times New Roman" w:cs="Times New Roman"/>
        </w:rPr>
        <w:t xml:space="preserve"> </w:t>
      </w:r>
    </w:p>
    <w:p w14:paraId="6E9B1E0B" w14:textId="026E3860" w:rsidR="00062C6E" w:rsidRDefault="00062C6E" w:rsidP="0049625C">
      <w:pPr>
        <w:pStyle w:val="ab"/>
        <w:numPr>
          <w:ilvl w:val="0"/>
          <w:numId w:val="5"/>
        </w:numPr>
        <w:jc w:val="both"/>
        <w:rPr>
          <w:rFonts w:ascii="Times New Roman" w:hAnsi="Times New Roman" w:cs="Times New Roman"/>
        </w:rPr>
      </w:pPr>
      <w:r w:rsidRPr="00062C6E">
        <w:rPr>
          <w:rFonts w:ascii="Times New Roman" w:hAnsi="Times New Roman" w:cs="Times New Roman"/>
        </w:rPr>
        <w:t>Ensure the efficient resource allocation, e.g., early TA resource</w:t>
      </w:r>
      <w:r>
        <w:rPr>
          <w:rFonts w:ascii="Times New Roman" w:hAnsi="Times New Roman" w:cs="Times New Roman"/>
        </w:rPr>
        <w:t>.</w:t>
      </w:r>
    </w:p>
    <w:p w14:paraId="597565A8" w14:textId="73F9651B" w:rsidR="00E30AED" w:rsidRDefault="00E30AED" w:rsidP="0049625C">
      <w:pPr>
        <w:pStyle w:val="ab"/>
        <w:numPr>
          <w:ilvl w:val="0"/>
          <w:numId w:val="5"/>
        </w:numPr>
        <w:jc w:val="both"/>
        <w:rPr>
          <w:rFonts w:ascii="Times New Roman" w:hAnsi="Times New Roman" w:cs="Times New Roman"/>
        </w:rPr>
      </w:pPr>
      <w:r>
        <w:rPr>
          <w:rFonts w:ascii="Times New Roman" w:hAnsi="Times New Roman" w:cs="Times New Roman"/>
        </w:rPr>
        <w:t xml:space="preserve">Apply all </w:t>
      </w:r>
      <w:r w:rsidR="00957E6F">
        <w:rPr>
          <w:rFonts w:ascii="Times New Roman" w:hAnsi="Times New Roman" w:cs="Times New Roman"/>
        </w:rPr>
        <w:t xml:space="preserve">6G </w:t>
      </w:r>
      <w:r>
        <w:rPr>
          <w:rFonts w:ascii="Times New Roman" w:hAnsi="Times New Roman" w:cs="Times New Roman"/>
        </w:rPr>
        <w:t xml:space="preserve">mobility features to all mobility schemes </w:t>
      </w:r>
      <w:r w:rsidR="00957E6F">
        <w:rPr>
          <w:rFonts w:ascii="Times New Roman" w:hAnsi="Times New Roman" w:cs="Times New Roman"/>
        </w:rPr>
        <w:t>(e.g. L3 based legacy HO, (C)LTM, etc.)</w:t>
      </w:r>
    </w:p>
    <w:p w14:paraId="6E8F4F5A" w14:textId="77777777" w:rsidR="005B198D" w:rsidRPr="005B198D" w:rsidRDefault="005B198D" w:rsidP="005B198D">
      <w:pPr>
        <w:pStyle w:val="a8"/>
        <w:ind w:left="760"/>
        <w:rPr>
          <w:rFonts w:ascii="Times New Roman" w:hAnsi="Times New Roman" w:cs="Times New Roman"/>
          <w:sz w:val="20"/>
        </w:rPr>
      </w:pPr>
    </w:p>
    <w:p w14:paraId="7940F4E1" w14:textId="77777777" w:rsidR="005B198D" w:rsidRDefault="005B198D" w:rsidP="005B198D">
      <w:pPr>
        <w:pStyle w:val="ab"/>
        <w:keepNext/>
        <w:jc w:val="center"/>
      </w:pPr>
      <w:r>
        <w:rPr>
          <w:rFonts w:ascii="Times New Roman" w:hAnsi="Times New Roman" w:cs="Times New Roman"/>
          <w:noProof/>
          <w:lang w:eastAsia="ko-KR"/>
        </w:rPr>
        <w:drawing>
          <wp:inline distT="0" distB="0" distL="0" distR="0" wp14:anchorId="1F0F575F" wp14:editId="2A97964E">
            <wp:extent cx="5840531" cy="1692170"/>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57335" cy="1697039"/>
                    </a:xfrm>
                    <a:prstGeom prst="rect">
                      <a:avLst/>
                    </a:prstGeom>
                    <a:noFill/>
                  </pic:spPr>
                </pic:pic>
              </a:graphicData>
            </a:graphic>
          </wp:inline>
        </w:drawing>
      </w:r>
    </w:p>
    <w:p w14:paraId="4BFF5FE9" w14:textId="5449841F" w:rsidR="005B198D" w:rsidRDefault="005B198D" w:rsidP="005B198D">
      <w:pPr>
        <w:pStyle w:val="af1"/>
        <w:jc w:val="center"/>
      </w:pPr>
      <w:r>
        <w:t xml:space="preserve">Figure </w:t>
      </w:r>
      <w:r>
        <w:fldChar w:fldCharType="begin"/>
      </w:r>
      <w:r>
        <w:instrText xml:space="preserve"> SEQ Figure \* ARABIC </w:instrText>
      </w:r>
      <w:r>
        <w:fldChar w:fldCharType="separate"/>
      </w:r>
      <w:r w:rsidR="002E56F8">
        <w:rPr>
          <w:noProof/>
        </w:rPr>
        <w:t>4</w:t>
      </w:r>
      <w:r>
        <w:fldChar w:fldCharType="end"/>
      </w:r>
      <w:r>
        <w:t>. 6G mobility framework</w:t>
      </w:r>
    </w:p>
    <w:p w14:paraId="20F7A552" w14:textId="081558CA" w:rsidR="00716057" w:rsidRDefault="00D529FD" w:rsidP="00716057">
      <w:pPr>
        <w:pStyle w:val="ab"/>
        <w:jc w:val="both"/>
        <w:rPr>
          <w:rFonts w:ascii="Times New Roman" w:hAnsi="Times New Roman" w:cs="Times New Roman"/>
          <w:b/>
        </w:rPr>
      </w:pPr>
      <w:r w:rsidRPr="00716057">
        <w:rPr>
          <w:rFonts w:ascii="Times New Roman" w:hAnsi="Times New Roman" w:cs="Times New Roman"/>
          <w:b/>
        </w:rPr>
        <w:t xml:space="preserve">Proposal </w:t>
      </w:r>
      <w:r w:rsidR="0083428C">
        <w:rPr>
          <w:rFonts w:ascii="Times New Roman" w:hAnsi="Times New Roman" w:cs="Times New Roman"/>
          <w:b/>
        </w:rPr>
        <w:t>3</w:t>
      </w:r>
      <w:r w:rsidRPr="00716057">
        <w:rPr>
          <w:rFonts w:ascii="Times New Roman" w:hAnsi="Times New Roman" w:cs="Times New Roman"/>
          <w:b/>
        </w:rPr>
        <w:t xml:space="preserve">: RAN2 </w:t>
      </w:r>
      <w:r w:rsidR="00212B12">
        <w:rPr>
          <w:rFonts w:ascii="Times New Roman" w:hAnsi="Times New Roman" w:cs="Times New Roman"/>
          <w:b/>
        </w:rPr>
        <w:t>study</w:t>
      </w:r>
      <w:r w:rsidRPr="00716057">
        <w:rPr>
          <w:rFonts w:ascii="Times New Roman" w:hAnsi="Times New Roman" w:cs="Times New Roman"/>
          <w:b/>
        </w:rPr>
        <w:t xml:space="preserve"> </w:t>
      </w:r>
      <w:r w:rsidR="00716057" w:rsidRPr="00716057">
        <w:rPr>
          <w:rFonts w:ascii="Times New Roman" w:hAnsi="Times New Roman" w:cs="Times New Roman"/>
          <w:b/>
        </w:rPr>
        <w:t xml:space="preserve">the unified design for </w:t>
      </w:r>
      <w:r w:rsidR="00716057">
        <w:rPr>
          <w:rFonts w:ascii="Times New Roman" w:hAnsi="Times New Roman" w:cs="Times New Roman"/>
          <w:b/>
        </w:rPr>
        <w:t xml:space="preserve">6G </w:t>
      </w:r>
      <w:r w:rsidR="00716057" w:rsidRPr="00716057">
        <w:rPr>
          <w:rFonts w:ascii="Times New Roman" w:hAnsi="Times New Roman" w:cs="Times New Roman"/>
          <w:b/>
        </w:rPr>
        <w:t xml:space="preserve">mobility </w:t>
      </w:r>
      <w:r w:rsidR="0083428C">
        <w:rPr>
          <w:rFonts w:ascii="Times New Roman" w:hAnsi="Times New Roman" w:cs="Times New Roman"/>
          <w:b/>
        </w:rPr>
        <w:t>supporting</w:t>
      </w:r>
      <w:r w:rsidR="00716057" w:rsidRPr="00716057">
        <w:rPr>
          <w:rFonts w:ascii="Times New Roman" w:hAnsi="Times New Roman" w:cs="Times New Roman"/>
          <w:b/>
        </w:rPr>
        <w:t xml:space="preserve"> following aspects</w:t>
      </w:r>
      <w:r w:rsidR="00716057">
        <w:rPr>
          <w:rFonts w:ascii="Times New Roman" w:hAnsi="Times New Roman" w:cs="Times New Roman"/>
          <w:b/>
        </w:rPr>
        <w:t>:</w:t>
      </w:r>
    </w:p>
    <w:p w14:paraId="12D15D0A" w14:textId="2111B5FB" w:rsidR="00957E6F" w:rsidRPr="00957E6F" w:rsidRDefault="00957E6F" w:rsidP="00957E6F">
      <w:pPr>
        <w:pStyle w:val="ab"/>
        <w:numPr>
          <w:ilvl w:val="0"/>
          <w:numId w:val="5"/>
        </w:numPr>
        <w:jc w:val="both"/>
        <w:rPr>
          <w:rFonts w:ascii="Times New Roman" w:hAnsi="Times New Roman" w:cs="Times New Roman"/>
          <w:b/>
        </w:rPr>
      </w:pPr>
      <w:r w:rsidRPr="00957E6F">
        <w:rPr>
          <w:rFonts w:ascii="Times New Roman" w:hAnsi="Times New Roman" w:cs="Times New Roman"/>
          <w:b/>
        </w:rPr>
        <w:t>Avoid duplicated cell preparation and configuration</w:t>
      </w:r>
    </w:p>
    <w:p w14:paraId="04EB1583" w14:textId="71FC7559" w:rsidR="00957E6F" w:rsidRPr="00957E6F" w:rsidRDefault="00957E6F" w:rsidP="00957E6F">
      <w:pPr>
        <w:pStyle w:val="ab"/>
        <w:numPr>
          <w:ilvl w:val="0"/>
          <w:numId w:val="5"/>
        </w:numPr>
        <w:jc w:val="both"/>
        <w:rPr>
          <w:rFonts w:ascii="Times New Roman" w:hAnsi="Times New Roman" w:cs="Times New Roman"/>
          <w:b/>
        </w:rPr>
      </w:pPr>
      <w:r w:rsidRPr="00957E6F">
        <w:rPr>
          <w:rFonts w:ascii="Times New Roman" w:hAnsi="Times New Roman" w:cs="Times New Roman"/>
          <w:b/>
        </w:rPr>
        <w:t xml:space="preserve">Avoid unnecessary measurements and duplicate </w:t>
      </w:r>
      <w:r>
        <w:rPr>
          <w:rFonts w:ascii="Times New Roman" w:hAnsi="Times New Roman" w:cs="Times New Roman"/>
          <w:b/>
        </w:rPr>
        <w:t>measurement reporting</w:t>
      </w:r>
    </w:p>
    <w:p w14:paraId="49A50401" w14:textId="77777777" w:rsidR="00957E6F" w:rsidRPr="00957E6F" w:rsidRDefault="00957E6F" w:rsidP="00957E6F">
      <w:pPr>
        <w:pStyle w:val="ab"/>
        <w:numPr>
          <w:ilvl w:val="0"/>
          <w:numId w:val="5"/>
        </w:numPr>
        <w:jc w:val="both"/>
        <w:rPr>
          <w:rFonts w:ascii="Times New Roman" w:hAnsi="Times New Roman" w:cs="Times New Roman"/>
          <w:b/>
        </w:rPr>
      </w:pPr>
      <w:r w:rsidRPr="00957E6F">
        <w:rPr>
          <w:rFonts w:ascii="Times New Roman" w:hAnsi="Times New Roman" w:cs="Times New Roman"/>
          <w:b/>
        </w:rPr>
        <w:t xml:space="preserve">Secured L3 or L2 cell switch command with prepared target cell configuration. </w:t>
      </w:r>
    </w:p>
    <w:p w14:paraId="5A9763CB" w14:textId="77777777" w:rsidR="00957E6F" w:rsidRPr="00957E6F" w:rsidRDefault="00957E6F" w:rsidP="00957E6F">
      <w:pPr>
        <w:pStyle w:val="ab"/>
        <w:numPr>
          <w:ilvl w:val="0"/>
          <w:numId w:val="5"/>
        </w:numPr>
        <w:jc w:val="both"/>
        <w:rPr>
          <w:rFonts w:ascii="Times New Roman" w:hAnsi="Times New Roman" w:cs="Times New Roman"/>
          <w:b/>
        </w:rPr>
      </w:pPr>
      <w:r w:rsidRPr="00957E6F">
        <w:rPr>
          <w:rFonts w:ascii="Times New Roman" w:hAnsi="Times New Roman" w:cs="Times New Roman"/>
          <w:b/>
        </w:rPr>
        <w:t>Ensure the efficient resource allocation, e.g., early TA resource.</w:t>
      </w:r>
    </w:p>
    <w:p w14:paraId="7CDC3CE2" w14:textId="77777777" w:rsidR="00957E6F" w:rsidRPr="00957E6F" w:rsidRDefault="00957E6F" w:rsidP="00957E6F">
      <w:pPr>
        <w:pStyle w:val="ab"/>
        <w:numPr>
          <w:ilvl w:val="0"/>
          <w:numId w:val="5"/>
        </w:numPr>
        <w:jc w:val="both"/>
        <w:rPr>
          <w:rFonts w:ascii="Times New Roman" w:hAnsi="Times New Roman" w:cs="Times New Roman"/>
          <w:b/>
        </w:rPr>
      </w:pPr>
      <w:r w:rsidRPr="00957E6F">
        <w:rPr>
          <w:rFonts w:ascii="Times New Roman" w:hAnsi="Times New Roman" w:cs="Times New Roman"/>
          <w:b/>
        </w:rPr>
        <w:t>Apply all 6G mobility features to all mobility schemes (e.g. L3 based legacy HO, (C)LTM, etc.)</w:t>
      </w:r>
    </w:p>
    <w:p w14:paraId="21234E0D" w14:textId="01E37ABD" w:rsidR="005037B6" w:rsidRPr="005E4F83" w:rsidRDefault="005E4F83" w:rsidP="005E4F83">
      <w:pPr>
        <w:pStyle w:val="20"/>
        <w:rPr>
          <w:sz w:val="28"/>
          <w:lang w:val="en-US"/>
        </w:rPr>
      </w:pPr>
      <w:r w:rsidRPr="005E4F83">
        <w:rPr>
          <w:sz w:val="28"/>
        </w:rPr>
        <w:t>AI/ML-based mobility</w:t>
      </w:r>
    </w:p>
    <w:p w14:paraId="70C6E8F6" w14:textId="7BE87D7E" w:rsidR="00237A0A" w:rsidRDefault="002D7AA9" w:rsidP="002D7AA9">
      <w:pPr>
        <w:pStyle w:val="ab"/>
        <w:jc w:val="both"/>
        <w:rPr>
          <w:rFonts w:ascii="Times New Roman" w:hAnsi="Times New Roman" w:cs="Times New Roman"/>
        </w:rPr>
      </w:pPr>
      <w:r>
        <w:rPr>
          <w:rFonts w:ascii="Times New Roman" w:hAnsi="Times New Roman" w:cs="Times New Roman"/>
        </w:rPr>
        <w:t>Finally, A</w:t>
      </w:r>
      <w:r w:rsidRPr="00E40028">
        <w:rPr>
          <w:rFonts w:ascii="Times New Roman" w:hAnsi="Times New Roman" w:cs="Times New Roman"/>
        </w:rPr>
        <w:t>I/ML</w:t>
      </w:r>
      <w:r>
        <w:rPr>
          <w:rFonts w:ascii="Times New Roman" w:hAnsi="Times New Roman" w:cs="Times New Roman"/>
        </w:rPr>
        <w:t>-based mobility solutions have</w:t>
      </w:r>
      <w:r w:rsidR="00321C79">
        <w:rPr>
          <w:rFonts w:ascii="Times New Roman" w:hAnsi="Times New Roman" w:cs="Times New Roman"/>
        </w:rPr>
        <w:t xml:space="preserve"> been</w:t>
      </w:r>
      <w:r>
        <w:rPr>
          <w:rFonts w:ascii="Times New Roman" w:hAnsi="Times New Roman" w:cs="Times New Roman"/>
        </w:rPr>
        <w:t xml:space="preserve"> investigated in NR and </w:t>
      </w:r>
      <w:r w:rsidRPr="00704378">
        <w:rPr>
          <w:rFonts w:ascii="Times New Roman" w:hAnsi="Times New Roman" w:cs="Times New Roman"/>
        </w:rPr>
        <w:t>some features</w:t>
      </w:r>
      <w:r>
        <w:rPr>
          <w:rFonts w:ascii="Times New Roman" w:hAnsi="Times New Roman" w:cs="Times New Roman"/>
        </w:rPr>
        <w:t xml:space="preserve"> </w:t>
      </w:r>
      <w:r w:rsidRPr="00704378">
        <w:rPr>
          <w:rFonts w:ascii="Times New Roman" w:hAnsi="Times New Roman" w:cs="Times New Roman"/>
        </w:rPr>
        <w:t>can facilitate the mobility performance improvement</w:t>
      </w:r>
      <w:r>
        <w:rPr>
          <w:rFonts w:ascii="Times New Roman" w:hAnsi="Times New Roman" w:cs="Times New Roman"/>
        </w:rPr>
        <w:t xml:space="preserve">. </w:t>
      </w:r>
      <w:r w:rsidR="002A06CE">
        <w:rPr>
          <w:rFonts w:ascii="Times New Roman" w:hAnsi="Times New Roman" w:cs="Times New Roman"/>
        </w:rPr>
        <w:t xml:space="preserve">One such feature is </w:t>
      </w:r>
      <w:r w:rsidR="009E609A">
        <w:rPr>
          <w:rFonts w:ascii="Times New Roman" w:hAnsi="Times New Roman" w:cs="Times New Roman"/>
        </w:rPr>
        <w:t>RRM measurement</w:t>
      </w:r>
      <w:r w:rsidR="001C42C3">
        <w:rPr>
          <w:rFonts w:ascii="Times New Roman" w:hAnsi="Times New Roman" w:cs="Times New Roman"/>
        </w:rPr>
        <w:t xml:space="preserve"> prediction</w:t>
      </w:r>
      <w:r w:rsidR="002A06CE">
        <w:rPr>
          <w:rFonts w:ascii="Times New Roman" w:hAnsi="Times New Roman" w:cs="Times New Roman"/>
        </w:rPr>
        <w:t>, which</w:t>
      </w:r>
      <w:r w:rsidR="009E609A">
        <w:rPr>
          <w:rFonts w:ascii="Times New Roman" w:hAnsi="Times New Roman" w:cs="Times New Roman"/>
        </w:rPr>
        <w:t xml:space="preserve"> </w:t>
      </w:r>
      <w:r w:rsidR="0059123C">
        <w:rPr>
          <w:rFonts w:ascii="Times New Roman" w:hAnsi="Times New Roman" w:cs="Times New Roman"/>
        </w:rPr>
        <w:t>enables the</w:t>
      </w:r>
      <w:r w:rsidR="009E609A">
        <w:rPr>
          <w:rFonts w:ascii="Times New Roman" w:hAnsi="Times New Roman" w:cs="Times New Roman"/>
        </w:rPr>
        <w:t xml:space="preserve"> UE to </w:t>
      </w:r>
      <w:r w:rsidR="0059123C">
        <w:rPr>
          <w:rFonts w:ascii="Times New Roman" w:hAnsi="Times New Roman" w:cs="Times New Roman"/>
        </w:rPr>
        <w:t>anticipate</w:t>
      </w:r>
      <w:r w:rsidR="009E609A">
        <w:rPr>
          <w:rFonts w:ascii="Times New Roman" w:hAnsi="Times New Roman" w:cs="Times New Roman"/>
        </w:rPr>
        <w:t xml:space="preserve"> future measurement results </w:t>
      </w:r>
      <w:r w:rsidR="0059123C">
        <w:rPr>
          <w:rFonts w:ascii="Times New Roman" w:hAnsi="Times New Roman" w:cs="Times New Roman"/>
        </w:rPr>
        <w:t>for</w:t>
      </w:r>
      <w:r w:rsidR="009E609A">
        <w:rPr>
          <w:rFonts w:ascii="Times New Roman" w:hAnsi="Times New Roman" w:cs="Times New Roman"/>
        </w:rPr>
        <w:t xml:space="preserve"> serving/neighboring cells</w:t>
      </w:r>
      <w:r w:rsidR="002A06CE">
        <w:rPr>
          <w:rFonts w:ascii="Times New Roman" w:hAnsi="Times New Roman" w:cs="Times New Roman"/>
        </w:rPr>
        <w:t>. This allows the UE to</w:t>
      </w:r>
      <w:r w:rsidR="00B30B07">
        <w:rPr>
          <w:rFonts w:ascii="Times New Roman" w:hAnsi="Times New Roman" w:cs="Times New Roman"/>
        </w:rPr>
        <w:t xml:space="preserve"> </w:t>
      </w:r>
      <w:r w:rsidR="001C42C3">
        <w:rPr>
          <w:rFonts w:ascii="Times New Roman" w:hAnsi="Times New Roman" w:cs="Times New Roman"/>
        </w:rPr>
        <w:t xml:space="preserve">initiate early measurement reporting </w:t>
      </w:r>
      <w:r w:rsidR="002A06CE">
        <w:rPr>
          <w:rFonts w:ascii="Times New Roman" w:hAnsi="Times New Roman" w:cs="Times New Roman"/>
        </w:rPr>
        <w:t>with</w:t>
      </w:r>
      <w:r w:rsidR="001C42C3">
        <w:rPr>
          <w:rFonts w:ascii="Times New Roman" w:hAnsi="Times New Roman" w:cs="Times New Roman"/>
        </w:rPr>
        <w:t xml:space="preserve"> the predicted values</w:t>
      </w:r>
      <w:r w:rsidR="002A06CE">
        <w:rPr>
          <w:rFonts w:ascii="Times New Roman" w:hAnsi="Times New Roman" w:cs="Times New Roman"/>
        </w:rPr>
        <w:t>, effectively predicting measurement events.</w:t>
      </w:r>
      <w:r w:rsidR="001C42C3">
        <w:rPr>
          <w:rFonts w:ascii="Times New Roman" w:hAnsi="Times New Roman" w:cs="Times New Roman"/>
        </w:rPr>
        <w:t xml:space="preserve"> </w:t>
      </w:r>
      <w:r w:rsidR="00237A0A">
        <w:rPr>
          <w:rFonts w:ascii="Times New Roman" w:hAnsi="Times New Roman" w:cs="Times New Roman"/>
        </w:rPr>
        <w:t>Based on th</w:t>
      </w:r>
      <w:r w:rsidR="002A06CE">
        <w:rPr>
          <w:rFonts w:ascii="Times New Roman" w:hAnsi="Times New Roman" w:cs="Times New Roman"/>
        </w:rPr>
        <w:t>is</w:t>
      </w:r>
      <w:r w:rsidR="00237A0A">
        <w:rPr>
          <w:rFonts w:ascii="Times New Roman" w:hAnsi="Times New Roman" w:cs="Times New Roman"/>
        </w:rPr>
        <w:t xml:space="preserve"> early report, </w:t>
      </w:r>
      <w:r w:rsidR="001C42C3">
        <w:rPr>
          <w:rFonts w:ascii="Times New Roman" w:hAnsi="Times New Roman" w:cs="Times New Roman"/>
        </w:rPr>
        <w:t>NW can</w:t>
      </w:r>
      <w:r w:rsidR="002A06CE">
        <w:rPr>
          <w:rFonts w:ascii="Times New Roman" w:hAnsi="Times New Roman" w:cs="Times New Roman"/>
        </w:rPr>
        <w:t xml:space="preserve"> proactively</w:t>
      </w:r>
      <w:r w:rsidR="001C42C3">
        <w:rPr>
          <w:rFonts w:ascii="Times New Roman" w:hAnsi="Times New Roman" w:cs="Times New Roman"/>
        </w:rPr>
        <w:t xml:space="preserve"> prepare</w:t>
      </w:r>
      <w:r w:rsidR="002A06CE">
        <w:rPr>
          <w:rFonts w:ascii="Times New Roman" w:hAnsi="Times New Roman" w:cs="Times New Roman"/>
        </w:rPr>
        <w:t xml:space="preserve"> or </w:t>
      </w:r>
      <w:r w:rsidR="001C42C3">
        <w:rPr>
          <w:rFonts w:ascii="Times New Roman" w:hAnsi="Times New Roman" w:cs="Times New Roman"/>
        </w:rPr>
        <w:t>trigger HO procedure earlier</w:t>
      </w:r>
      <w:r w:rsidR="00237A0A">
        <w:rPr>
          <w:rFonts w:ascii="Times New Roman" w:hAnsi="Times New Roman" w:cs="Times New Roman"/>
        </w:rPr>
        <w:t xml:space="preserve"> to avoid too late handover,</w:t>
      </w:r>
      <w:r w:rsidR="001C42C3">
        <w:rPr>
          <w:rFonts w:ascii="Times New Roman" w:hAnsi="Times New Roman" w:cs="Times New Roman"/>
        </w:rPr>
        <w:t xml:space="preserve"> compared to the legacy HO </w:t>
      </w:r>
      <w:r w:rsidR="002A06CE">
        <w:rPr>
          <w:rFonts w:ascii="Times New Roman" w:hAnsi="Times New Roman" w:cs="Times New Roman"/>
        </w:rPr>
        <w:t>that relies solely</w:t>
      </w:r>
      <w:r w:rsidR="001C42C3">
        <w:rPr>
          <w:rFonts w:ascii="Times New Roman" w:hAnsi="Times New Roman" w:cs="Times New Roman"/>
        </w:rPr>
        <w:t xml:space="preserve"> on historical measurement results. </w:t>
      </w:r>
      <w:r w:rsidR="00237A0A">
        <w:rPr>
          <w:rFonts w:ascii="Times New Roman" w:hAnsi="Times New Roman" w:cs="Times New Roman"/>
        </w:rPr>
        <w:t>From this aspect, the benefit</w:t>
      </w:r>
      <w:r w:rsidR="002A06CE">
        <w:rPr>
          <w:rFonts w:ascii="Times New Roman" w:hAnsi="Times New Roman" w:cs="Times New Roman"/>
        </w:rPr>
        <w:t>s</w:t>
      </w:r>
      <w:r w:rsidR="00237A0A">
        <w:rPr>
          <w:rFonts w:ascii="Times New Roman" w:hAnsi="Times New Roman" w:cs="Times New Roman"/>
        </w:rPr>
        <w:t xml:space="preserve"> of the AI/ML-based mobility features</w:t>
      </w:r>
      <w:r w:rsidR="00870982">
        <w:rPr>
          <w:rFonts w:ascii="Times New Roman" w:hAnsi="Times New Roman" w:cs="Times New Roman"/>
        </w:rPr>
        <w:t xml:space="preserve"> (e.g., HOF rate decrease)</w:t>
      </w:r>
      <w:r w:rsidR="00237A0A">
        <w:rPr>
          <w:rFonts w:ascii="Times New Roman" w:hAnsi="Times New Roman" w:cs="Times New Roman"/>
        </w:rPr>
        <w:t xml:space="preserve"> </w:t>
      </w:r>
      <w:r w:rsidR="002A06CE">
        <w:rPr>
          <w:rFonts w:ascii="Times New Roman" w:hAnsi="Times New Roman" w:cs="Times New Roman"/>
        </w:rPr>
        <w:t>have been</w:t>
      </w:r>
      <w:r w:rsidR="009F7E69">
        <w:rPr>
          <w:rFonts w:ascii="Times New Roman" w:hAnsi="Times New Roman" w:cs="Times New Roman"/>
        </w:rPr>
        <w:t xml:space="preserve"> evaluated</w:t>
      </w:r>
      <w:r w:rsidR="002A06CE">
        <w:rPr>
          <w:rFonts w:ascii="Times New Roman" w:hAnsi="Times New Roman" w:cs="Times New Roman"/>
        </w:rPr>
        <w:t xml:space="preserve"> and validated</w:t>
      </w:r>
      <w:r w:rsidR="009F7E69">
        <w:rPr>
          <w:rFonts w:ascii="Times New Roman" w:hAnsi="Times New Roman" w:cs="Times New Roman"/>
        </w:rPr>
        <w:t xml:space="preserve"> </w:t>
      </w:r>
      <w:r w:rsidR="00870982">
        <w:rPr>
          <w:rFonts w:ascii="Times New Roman" w:hAnsi="Times New Roman" w:cs="Times New Roman"/>
        </w:rPr>
        <w:t xml:space="preserve">under </w:t>
      </w:r>
      <w:r w:rsidR="004573D3">
        <w:rPr>
          <w:rFonts w:ascii="Times New Roman" w:hAnsi="Times New Roman" w:cs="Times New Roman"/>
        </w:rPr>
        <w:t>L3 HO</w:t>
      </w:r>
      <w:r w:rsidR="00870982">
        <w:rPr>
          <w:rFonts w:ascii="Times New Roman" w:hAnsi="Times New Roman" w:cs="Times New Roman"/>
        </w:rPr>
        <w:t xml:space="preserve"> framework</w:t>
      </w:r>
      <w:r w:rsidR="00DB30FF">
        <w:rPr>
          <w:rFonts w:ascii="Times New Roman" w:hAnsi="Times New Roman" w:cs="Times New Roman"/>
        </w:rPr>
        <w:t xml:space="preserve"> i</w:t>
      </w:r>
      <w:r w:rsidR="002A06CE" w:rsidRPr="0059123C">
        <w:rPr>
          <w:rFonts w:ascii="Times New Roman" w:hAnsi="Times New Roman" w:cs="Times New Roman"/>
        </w:rPr>
        <w:t>n Release 19, as outlined in the AI/ML MOB SI.</w:t>
      </w:r>
    </w:p>
    <w:p w14:paraId="2DBC0ACE" w14:textId="1DD9976C" w:rsidR="00DE0395" w:rsidRDefault="002A06CE" w:rsidP="002D7AA9">
      <w:pPr>
        <w:pStyle w:val="ab"/>
        <w:jc w:val="both"/>
        <w:rPr>
          <w:rFonts w:ascii="Times New Roman" w:hAnsi="Times New Roman" w:cs="Times New Roman"/>
        </w:rPr>
      </w:pPr>
      <w:r>
        <w:rPr>
          <w:rFonts w:ascii="Times New Roman" w:eastAsia="맑은 고딕" w:hAnsi="Times New Roman" w:cs="Times New Roman"/>
          <w:lang w:eastAsia="ko-KR"/>
        </w:rPr>
        <w:t>To enhance the</w:t>
      </w:r>
      <w:r w:rsidR="00DB30FF" w:rsidRPr="00DB30FF">
        <w:rPr>
          <w:rFonts w:ascii="Times New Roman" w:eastAsia="맑은 고딕" w:hAnsi="Times New Roman" w:cs="Times New Roman"/>
          <w:lang w:eastAsia="ko-KR"/>
        </w:rPr>
        <w:t xml:space="preserve"> robustness of mobility</w:t>
      </w:r>
      <w:r w:rsidR="00DB30FF">
        <w:rPr>
          <w:rFonts w:ascii="Times New Roman" w:eastAsia="맑은 고딕" w:hAnsi="Times New Roman" w:cs="Times New Roman"/>
          <w:lang w:eastAsia="ko-KR"/>
        </w:rPr>
        <w:t>, we believe th</w:t>
      </w:r>
      <w:r>
        <w:rPr>
          <w:rFonts w:ascii="Times New Roman" w:eastAsia="맑은 고딕" w:hAnsi="Times New Roman" w:cs="Times New Roman"/>
          <w:lang w:eastAsia="ko-KR"/>
        </w:rPr>
        <w:t>at AI-based</w:t>
      </w:r>
      <w:r w:rsidR="00DB30FF">
        <w:rPr>
          <w:rFonts w:ascii="Times New Roman" w:eastAsia="맑은 고딕" w:hAnsi="Times New Roman" w:cs="Times New Roman"/>
          <w:lang w:eastAsia="ko-KR"/>
        </w:rPr>
        <w:t xml:space="preserve"> measurement/event prediction can be further ex</w:t>
      </w:r>
      <w:r w:rsidR="00651710">
        <w:rPr>
          <w:rFonts w:ascii="Times New Roman" w:eastAsia="맑은 고딕" w:hAnsi="Times New Roman" w:cs="Times New Roman"/>
          <w:lang w:eastAsia="ko-KR"/>
        </w:rPr>
        <w:t>tended</w:t>
      </w:r>
      <w:r w:rsidR="00DB30FF">
        <w:rPr>
          <w:rFonts w:ascii="Times New Roman" w:eastAsia="맑은 고딕" w:hAnsi="Times New Roman" w:cs="Times New Roman"/>
          <w:lang w:eastAsia="ko-KR"/>
        </w:rPr>
        <w:t xml:space="preserve"> to (C)LTM. </w:t>
      </w:r>
      <w:r w:rsidR="00DE0395">
        <w:rPr>
          <w:rFonts w:ascii="Times New Roman" w:eastAsia="맑은 고딕" w:hAnsi="Times New Roman" w:cs="Times New Roman"/>
          <w:lang w:eastAsia="ko-KR"/>
        </w:rPr>
        <w:t>For instance</w:t>
      </w:r>
      <w:r w:rsidR="00DB30FF">
        <w:rPr>
          <w:rFonts w:ascii="Times New Roman" w:eastAsia="맑은 고딕" w:hAnsi="Times New Roman" w:cs="Times New Roman"/>
          <w:lang w:eastAsia="ko-KR"/>
        </w:rPr>
        <w:t xml:space="preserve">, </w:t>
      </w:r>
      <w:r>
        <w:rPr>
          <w:rFonts w:ascii="Times New Roman" w:eastAsia="맑은 고딕" w:hAnsi="Times New Roman" w:cs="Times New Roman"/>
          <w:lang w:eastAsia="ko-KR"/>
        </w:rPr>
        <w:t xml:space="preserve">the </w:t>
      </w:r>
      <w:r w:rsidR="003A0F9C">
        <w:rPr>
          <w:rFonts w:ascii="Times New Roman" w:eastAsia="맑은 고딕" w:hAnsi="Times New Roman" w:cs="Times New Roman"/>
          <w:lang w:eastAsia="ko-KR"/>
        </w:rPr>
        <w:t xml:space="preserve">UE </w:t>
      </w:r>
      <w:r>
        <w:rPr>
          <w:rFonts w:ascii="Times New Roman" w:eastAsia="맑은 고딕" w:hAnsi="Times New Roman" w:cs="Times New Roman"/>
          <w:lang w:eastAsia="ko-KR"/>
        </w:rPr>
        <w:t>could</w:t>
      </w:r>
      <w:r w:rsidR="003A0F9C">
        <w:rPr>
          <w:rFonts w:ascii="Times New Roman" w:eastAsia="맑은 고딕" w:hAnsi="Times New Roman" w:cs="Times New Roman"/>
          <w:lang w:eastAsia="ko-KR"/>
        </w:rPr>
        <w:t xml:space="preserve"> report the predicted L1 measurement</w:t>
      </w:r>
      <w:r>
        <w:rPr>
          <w:rFonts w:ascii="Times New Roman" w:eastAsia="맑은 고딕" w:hAnsi="Times New Roman" w:cs="Times New Roman"/>
          <w:lang w:eastAsia="ko-KR"/>
        </w:rPr>
        <w:t>s</w:t>
      </w:r>
      <w:r w:rsidR="003A0F9C">
        <w:rPr>
          <w:rFonts w:ascii="Times New Roman" w:eastAsia="맑은 고딕" w:hAnsi="Times New Roman" w:cs="Times New Roman"/>
          <w:lang w:eastAsia="ko-KR"/>
        </w:rPr>
        <w:t xml:space="preserve"> for neighbor cells </w:t>
      </w:r>
      <w:r>
        <w:rPr>
          <w:rFonts w:ascii="Times New Roman" w:eastAsia="맑은 고딕" w:hAnsi="Times New Roman" w:cs="Times New Roman"/>
          <w:lang w:eastAsia="ko-KR"/>
        </w:rPr>
        <w:t>using</w:t>
      </w:r>
      <w:r w:rsidR="003A0F9C">
        <w:rPr>
          <w:rFonts w:ascii="Times New Roman" w:eastAsia="맑은 고딕" w:hAnsi="Times New Roman" w:cs="Times New Roman"/>
          <w:lang w:eastAsia="ko-KR"/>
        </w:rPr>
        <w:t xml:space="preserve"> a new CSI report format</w:t>
      </w:r>
      <w:r>
        <w:rPr>
          <w:rFonts w:ascii="Times New Roman" w:eastAsia="맑은 고딕" w:hAnsi="Times New Roman" w:cs="Times New Roman"/>
          <w:lang w:eastAsia="ko-KR"/>
        </w:rPr>
        <w:t>. This would enable</w:t>
      </w:r>
      <w:r w:rsidR="00076C15">
        <w:rPr>
          <w:rFonts w:ascii="Times New Roman" w:eastAsia="맑은 고딕" w:hAnsi="Times New Roman" w:cs="Times New Roman"/>
          <w:lang w:eastAsia="ko-KR"/>
        </w:rPr>
        <w:t xml:space="preserve"> </w:t>
      </w:r>
      <w:r w:rsidR="001C42C3">
        <w:rPr>
          <w:rFonts w:ascii="Times New Roman" w:hAnsi="Times New Roman" w:cs="Times New Roman"/>
        </w:rPr>
        <w:t>NW</w:t>
      </w:r>
      <w:r>
        <w:rPr>
          <w:rFonts w:ascii="Times New Roman" w:hAnsi="Times New Roman" w:cs="Times New Roman"/>
        </w:rPr>
        <w:t xml:space="preserve"> to</w:t>
      </w:r>
      <w:r w:rsidR="001C42C3">
        <w:rPr>
          <w:rFonts w:ascii="Times New Roman" w:hAnsi="Times New Roman" w:cs="Times New Roman"/>
        </w:rPr>
        <w:t xml:space="preserve"> select</w:t>
      </w:r>
      <w:r w:rsidR="00651710">
        <w:rPr>
          <w:rFonts w:ascii="Times New Roman" w:hAnsi="Times New Roman" w:cs="Times New Roman"/>
        </w:rPr>
        <w:t xml:space="preserve"> </w:t>
      </w:r>
      <w:r w:rsidR="001C42C3">
        <w:rPr>
          <w:rFonts w:ascii="Times New Roman" w:hAnsi="Times New Roman" w:cs="Times New Roman"/>
        </w:rPr>
        <w:t>target</w:t>
      </w:r>
      <w:r>
        <w:rPr>
          <w:rFonts w:ascii="Times New Roman" w:hAnsi="Times New Roman" w:cs="Times New Roman"/>
        </w:rPr>
        <w:t xml:space="preserve"> or </w:t>
      </w:r>
      <w:r w:rsidR="00DB30FF">
        <w:rPr>
          <w:rFonts w:ascii="Times New Roman" w:hAnsi="Times New Roman" w:cs="Times New Roman"/>
        </w:rPr>
        <w:t>candidate</w:t>
      </w:r>
      <w:r w:rsidR="001C42C3">
        <w:rPr>
          <w:rFonts w:ascii="Times New Roman" w:hAnsi="Times New Roman" w:cs="Times New Roman"/>
        </w:rPr>
        <w:t xml:space="preserve"> cell</w:t>
      </w:r>
      <w:r w:rsidR="00DB30FF">
        <w:rPr>
          <w:rFonts w:ascii="Times New Roman" w:hAnsi="Times New Roman" w:cs="Times New Roman"/>
        </w:rPr>
        <w:t>s</w:t>
      </w:r>
      <w:r w:rsidR="001C42C3">
        <w:rPr>
          <w:rFonts w:ascii="Times New Roman" w:hAnsi="Times New Roman" w:cs="Times New Roman"/>
        </w:rPr>
        <w:t xml:space="preserve"> </w:t>
      </w:r>
      <w:r>
        <w:rPr>
          <w:rFonts w:ascii="Times New Roman" w:hAnsi="Times New Roman" w:cs="Times New Roman"/>
        </w:rPr>
        <w:t>that are likely to maintain</w:t>
      </w:r>
      <w:r w:rsidR="00B361BC">
        <w:rPr>
          <w:rFonts w:ascii="Times New Roman" w:hAnsi="Times New Roman" w:cs="Times New Roman"/>
        </w:rPr>
        <w:t xml:space="preserve"> stable channel quality</w:t>
      </w:r>
      <w:r w:rsidR="00DE0395">
        <w:rPr>
          <w:rFonts w:ascii="Times New Roman" w:hAnsi="Times New Roman" w:cs="Times New Roman"/>
        </w:rPr>
        <w:t xml:space="preserve"> even after </w:t>
      </w:r>
      <w:r w:rsidR="00DB30FF">
        <w:rPr>
          <w:rFonts w:ascii="Times New Roman" w:hAnsi="Times New Roman" w:cs="Times New Roman"/>
        </w:rPr>
        <w:t>(C)LTM</w:t>
      </w:r>
      <w:r w:rsidR="00DE0395">
        <w:rPr>
          <w:rFonts w:ascii="Times New Roman" w:hAnsi="Times New Roman" w:cs="Times New Roman"/>
        </w:rPr>
        <w:t xml:space="preserve">. </w:t>
      </w:r>
      <w:r>
        <w:rPr>
          <w:rFonts w:ascii="Times New Roman" w:hAnsi="Times New Roman" w:cs="Times New Roman"/>
        </w:rPr>
        <w:t>Additionally</w:t>
      </w:r>
      <w:r w:rsidR="00DE0395">
        <w:rPr>
          <w:rFonts w:ascii="Times New Roman" w:hAnsi="Times New Roman" w:cs="Times New Roman"/>
        </w:rPr>
        <w:t>,</w:t>
      </w:r>
      <w:r w:rsidR="00DB30FF">
        <w:rPr>
          <w:rFonts w:ascii="Times New Roman" w:hAnsi="Times New Roman" w:cs="Times New Roman"/>
        </w:rPr>
        <w:t xml:space="preserve"> </w:t>
      </w:r>
      <w:r w:rsidR="00076C15">
        <w:rPr>
          <w:rFonts w:ascii="Times New Roman" w:hAnsi="Times New Roman" w:cs="Times New Roman"/>
        </w:rPr>
        <w:t>for CHO/CLTM execution condition</w:t>
      </w:r>
      <w:r>
        <w:rPr>
          <w:rFonts w:ascii="Times New Roman" w:hAnsi="Times New Roman" w:cs="Times New Roman"/>
        </w:rPr>
        <w:t>s</w:t>
      </w:r>
      <w:r w:rsidR="00076C15">
        <w:rPr>
          <w:rFonts w:ascii="Times New Roman" w:hAnsi="Times New Roman" w:cs="Times New Roman"/>
        </w:rPr>
        <w:t>,</w:t>
      </w:r>
      <w:r w:rsidR="00651710">
        <w:rPr>
          <w:rFonts w:ascii="Times New Roman" w:hAnsi="Times New Roman" w:cs="Times New Roman"/>
        </w:rPr>
        <w:t xml:space="preserve"> </w:t>
      </w:r>
      <w:r>
        <w:rPr>
          <w:rFonts w:ascii="Times New Roman" w:hAnsi="Times New Roman" w:cs="Times New Roman"/>
        </w:rPr>
        <w:t>which currently</w:t>
      </w:r>
      <w:r w:rsidR="00651710">
        <w:rPr>
          <w:rFonts w:ascii="Times New Roman" w:hAnsi="Times New Roman" w:cs="Times New Roman"/>
        </w:rPr>
        <w:t xml:space="preserve"> </w:t>
      </w:r>
      <w:r w:rsidR="00227255">
        <w:rPr>
          <w:rFonts w:ascii="Times New Roman" w:hAnsi="Times New Roman" w:cs="Times New Roman"/>
        </w:rPr>
        <w:t>rely solely</w:t>
      </w:r>
      <w:r w:rsidR="00651710">
        <w:rPr>
          <w:rFonts w:ascii="Times New Roman" w:hAnsi="Times New Roman" w:cs="Times New Roman"/>
        </w:rPr>
        <w:t xml:space="preserve"> on historical measurement results, </w:t>
      </w:r>
      <w:r w:rsidR="00227255">
        <w:rPr>
          <w:rFonts w:ascii="Times New Roman" w:hAnsi="Times New Roman" w:cs="Times New Roman"/>
        </w:rPr>
        <w:t>incorporating</w:t>
      </w:r>
      <w:r w:rsidR="00076C15">
        <w:rPr>
          <w:rFonts w:ascii="Times New Roman" w:hAnsi="Times New Roman" w:cs="Times New Roman"/>
        </w:rPr>
        <w:t xml:space="preserve"> predicted future measurement results </w:t>
      </w:r>
      <w:r w:rsidR="00227255">
        <w:rPr>
          <w:rFonts w:ascii="Times New Roman" w:hAnsi="Times New Roman" w:cs="Times New Roman"/>
        </w:rPr>
        <w:t>could further improve</w:t>
      </w:r>
      <w:r w:rsidR="00B429C5" w:rsidRPr="00DB30FF">
        <w:rPr>
          <w:rFonts w:ascii="Times New Roman" w:eastAsia="맑은 고딕" w:hAnsi="Times New Roman" w:cs="Times New Roman"/>
          <w:lang w:eastAsia="ko-KR"/>
        </w:rPr>
        <w:t xml:space="preserve"> robustness</w:t>
      </w:r>
      <w:r w:rsidR="00227255">
        <w:rPr>
          <w:rFonts w:ascii="Times New Roman" w:eastAsia="맑은 고딕" w:hAnsi="Times New Roman" w:cs="Times New Roman"/>
          <w:lang w:eastAsia="ko-KR"/>
        </w:rPr>
        <w:t xml:space="preserve"> and reliability</w:t>
      </w:r>
      <w:r w:rsidR="00B429C5">
        <w:rPr>
          <w:rFonts w:ascii="Times New Roman" w:eastAsia="맑은 고딕" w:hAnsi="Times New Roman" w:cs="Times New Roman"/>
          <w:lang w:eastAsia="ko-KR"/>
        </w:rPr>
        <w:t>.</w:t>
      </w:r>
    </w:p>
    <w:p w14:paraId="0A575D04" w14:textId="67C2AA18" w:rsidR="003106D1" w:rsidRPr="00475B3C" w:rsidRDefault="003106D1" w:rsidP="003106D1">
      <w:pPr>
        <w:rPr>
          <w:rFonts w:eastAsia="맑은 고딕"/>
          <w:lang w:val="en-GB" w:eastAsia="ko-KR"/>
        </w:rPr>
      </w:pPr>
      <w:r>
        <w:rPr>
          <w:rFonts w:ascii="Times New Roman" w:hAnsi="Times New Roman" w:cs="Times New Roman"/>
        </w:rPr>
        <w:t>In Rel</w:t>
      </w:r>
      <w:r w:rsidR="00227255">
        <w:rPr>
          <w:rFonts w:ascii="Times New Roman" w:hAnsi="Times New Roman" w:cs="Times New Roman"/>
        </w:rPr>
        <w:t xml:space="preserve">ease </w:t>
      </w:r>
      <w:r>
        <w:rPr>
          <w:rFonts w:ascii="Times New Roman" w:hAnsi="Times New Roman" w:cs="Times New Roman"/>
        </w:rPr>
        <w:t xml:space="preserve">19 AI/ML MOB SI, RLF prediction was </w:t>
      </w:r>
      <w:r w:rsidR="00227255">
        <w:rPr>
          <w:rFonts w:ascii="Times New Roman" w:hAnsi="Times New Roman" w:cs="Times New Roman"/>
        </w:rPr>
        <w:t>initially</w:t>
      </w:r>
      <w:r>
        <w:rPr>
          <w:rFonts w:ascii="Times New Roman" w:hAnsi="Times New Roman" w:cs="Times New Roman"/>
        </w:rPr>
        <w:t xml:space="preserve"> included in SID as one of the use cases </w:t>
      </w:r>
      <w:r w:rsidR="00227255">
        <w:rPr>
          <w:rFonts w:ascii="Times New Roman" w:hAnsi="Times New Roman" w:cs="Times New Roman"/>
        </w:rPr>
        <w:t>for</w:t>
      </w:r>
      <w:r>
        <w:rPr>
          <w:rFonts w:ascii="Times New Roman" w:hAnsi="Times New Roman" w:cs="Times New Roman"/>
        </w:rPr>
        <w:t xml:space="preserve"> study but </w:t>
      </w:r>
      <w:r w:rsidR="00227255">
        <w:rPr>
          <w:rFonts w:ascii="Times New Roman" w:hAnsi="Times New Roman" w:cs="Times New Roman"/>
        </w:rPr>
        <w:t xml:space="preserve">was eventually </w:t>
      </w:r>
      <w:r>
        <w:rPr>
          <w:rFonts w:ascii="Times New Roman" w:hAnsi="Times New Roman" w:cs="Times New Roman"/>
        </w:rPr>
        <w:t>deprioritized due to time</w:t>
      </w:r>
      <w:r w:rsidR="00227255">
        <w:rPr>
          <w:rFonts w:ascii="Times New Roman" w:hAnsi="Times New Roman" w:cs="Times New Roman"/>
        </w:rPr>
        <w:t xml:space="preserve"> constraints</w:t>
      </w:r>
      <w:r>
        <w:rPr>
          <w:rFonts w:ascii="Times New Roman" w:hAnsi="Times New Roman" w:cs="Times New Roman"/>
        </w:rPr>
        <w:t xml:space="preserve">. However, the value of RLF prediction </w:t>
      </w:r>
      <w:r w:rsidR="00BA028F">
        <w:rPr>
          <w:rFonts w:ascii="Times New Roman" w:hAnsi="Times New Roman" w:cs="Times New Roman"/>
        </w:rPr>
        <w:t>remains significant, as</w:t>
      </w:r>
      <w:r>
        <w:rPr>
          <w:rFonts w:ascii="Times New Roman" w:hAnsi="Times New Roman" w:cs="Times New Roman"/>
        </w:rPr>
        <w:t xml:space="preserve"> th</w:t>
      </w:r>
      <w:r w:rsidR="00BA028F">
        <w:rPr>
          <w:rFonts w:ascii="Times New Roman" w:hAnsi="Times New Roman" w:cs="Times New Roman"/>
        </w:rPr>
        <w:t>is</w:t>
      </w:r>
      <w:r>
        <w:rPr>
          <w:rFonts w:ascii="Times New Roman" w:hAnsi="Times New Roman" w:cs="Times New Roman"/>
        </w:rPr>
        <w:t xml:space="preserve"> failure event directly</w:t>
      </w:r>
      <w:r w:rsidR="00BA028F">
        <w:rPr>
          <w:rFonts w:ascii="Times New Roman" w:hAnsi="Times New Roman" w:cs="Times New Roman"/>
        </w:rPr>
        <w:t xml:space="preserve"> and negatively</w:t>
      </w:r>
      <w:r>
        <w:rPr>
          <w:rFonts w:ascii="Times New Roman" w:hAnsi="Times New Roman" w:cs="Times New Roman"/>
        </w:rPr>
        <w:t xml:space="preserve"> </w:t>
      </w:r>
      <w:r w:rsidR="00BA028F">
        <w:rPr>
          <w:rFonts w:ascii="Times New Roman" w:hAnsi="Times New Roman" w:cs="Times New Roman"/>
        </w:rPr>
        <w:t>impacts</w:t>
      </w:r>
      <w:r>
        <w:rPr>
          <w:rFonts w:ascii="Times New Roman" w:hAnsi="Times New Roman" w:cs="Times New Roman"/>
        </w:rPr>
        <w:t xml:space="preserve"> user experience. If </w:t>
      </w:r>
      <w:r w:rsidR="00BA028F">
        <w:rPr>
          <w:rFonts w:ascii="Times New Roman" w:hAnsi="Times New Roman" w:cs="Times New Roman"/>
        </w:rPr>
        <w:t xml:space="preserve">an </w:t>
      </w:r>
      <w:r>
        <w:rPr>
          <w:rFonts w:ascii="Times New Roman" w:hAnsi="Times New Roman" w:cs="Times New Roman"/>
        </w:rPr>
        <w:t xml:space="preserve">RLF is predicted, </w:t>
      </w:r>
      <w:r w:rsidR="00BA028F">
        <w:rPr>
          <w:rFonts w:ascii="Times New Roman" w:hAnsi="Times New Roman" w:cs="Times New Roman"/>
        </w:rPr>
        <w:t xml:space="preserve">the </w:t>
      </w:r>
      <w:r>
        <w:rPr>
          <w:rFonts w:ascii="Times New Roman" w:hAnsi="Times New Roman" w:cs="Times New Roman"/>
        </w:rPr>
        <w:t xml:space="preserve">UE </w:t>
      </w:r>
      <w:r w:rsidR="00BA028F">
        <w:rPr>
          <w:rFonts w:ascii="Times New Roman" w:hAnsi="Times New Roman" w:cs="Times New Roman"/>
        </w:rPr>
        <w:t>could</w:t>
      </w:r>
      <w:r>
        <w:rPr>
          <w:rFonts w:ascii="Times New Roman" w:hAnsi="Times New Roman" w:cs="Times New Roman"/>
        </w:rPr>
        <w:t xml:space="preserve"> report it to NW to request </w:t>
      </w:r>
      <w:r w:rsidR="00BA028F">
        <w:rPr>
          <w:rFonts w:ascii="Times New Roman" w:hAnsi="Times New Roman" w:cs="Times New Roman"/>
        </w:rPr>
        <w:t xml:space="preserve">an </w:t>
      </w:r>
      <w:r>
        <w:rPr>
          <w:rFonts w:ascii="Times New Roman" w:hAnsi="Times New Roman" w:cs="Times New Roman"/>
        </w:rPr>
        <w:t xml:space="preserve">early HO or </w:t>
      </w:r>
      <w:r w:rsidR="00BA028F">
        <w:rPr>
          <w:rFonts w:ascii="Times New Roman" w:hAnsi="Times New Roman" w:cs="Times New Roman"/>
        </w:rPr>
        <w:t>initiate a fast</w:t>
      </w:r>
      <w:r>
        <w:rPr>
          <w:rFonts w:ascii="Times New Roman" w:hAnsi="Times New Roman" w:cs="Times New Roman"/>
        </w:rPr>
        <w:t xml:space="preserve"> recovery procedure</w:t>
      </w:r>
      <w:r w:rsidR="00BA028F">
        <w:rPr>
          <w:rFonts w:ascii="Times New Roman" w:hAnsi="Times New Roman" w:cs="Times New Roman"/>
        </w:rPr>
        <w:t xml:space="preserve">, thereby </w:t>
      </w:r>
      <w:r>
        <w:rPr>
          <w:rFonts w:ascii="Times New Roman" w:hAnsi="Times New Roman" w:cs="Times New Roman"/>
        </w:rPr>
        <w:t>minimiz</w:t>
      </w:r>
      <w:r w:rsidR="00BA028F">
        <w:rPr>
          <w:rFonts w:ascii="Times New Roman" w:hAnsi="Times New Roman" w:cs="Times New Roman"/>
        </w:rPr>
        <w:t>ing</w:t>
      </w:r>
      <w:r>
        <w:rPr>
          <w:rFonts w:ascii="Times New Roman" w:hAnsi="Times New Roman" w:cs="Times New Roman"/>
        </w:rPr>
        <w:t xml:space="preserve"> </w:t>
      </w:r>
      <w:r w:rsidR="00BA028F">
        <w:rPr>
          <w:rFonts w:ascii="Times New Roman" w:hAnsi="Times New Roman" w:cs="Times New Roman"/>
        </w:rPr>
        <w:t>its</w:t>
      </w:r>
      <w:r>
        <w:rPr>
          <w:rFonts w:ascii="Times New Roman" w:hAnsi="Times New Roman" w:cs="Times New Roman"/>
        </w:rPr>
        <w:t xml:space="preserve"> </w:t>
      </w:r>
      <w:r w:rsidR="00BA028F">
        <w:rPr>
          <w:rFonts w:ascii="Times New Roman" w:hAnsi="Times New Roman" w:cs="Times New Roman"/>
        </w:rPr>
        <w:t>adverse</w:t>
      </w:r>
      <w:r>
        <w:rPr>
          <w:rFonts w:ascii="Times New Roman" w:hAnsi="Times New Roman" w:cs="Times New Roman"/>
        </w:rPr>
        <w:t xml:space="preserve"> </w:t>
      </w:r>
      <w:r w:rsidR="00BA028F">
        <w:rPr>
          <w:rFonts w:ascii="Times New Roman" w:hAnsi="Times New Roman" w:cs="Times New Roman"/>
        </w:rPr>
        <w:t>effects</w:t>
      </w:r>
      <w:r>
        <w:rPr>
          <w:rFonts w:ascii="Times New Roman" w:hAnsi="Times New Roman" w:cs="Times New Roman"/>
        </w:rPr>
        <w:t xml:space="preserve">. </w:t>
      </w:r>
      <w:r w:rsidR="00BA028F">
        <w:rPr>
          <w:rFonts w:ascii="Times New Roman" w:hAnsi="Times New Roman" w:cs="Times New Roman"/>
        </w:rPr>
        <w:t>Building on this</w:t>
      </w:r>
      <w:r>
        <w:rPr>
          <w:rFonts w:ascii="Times New Roman" w:hAnsi="Times New Roman" w:cs="Times New Roman"/>
        </w:rPr>
        <w:t xml:space="preserve"> motivation</w:t>
      </w:r>
      <w:r w:rsidR="00BA028F">
        <w:rPr>
          <w:rFonts w:ascii="Times New Roman" w:hAnsi="Times New Roman" w:cs="Times New Roman"/>
        </w:rPr>
        <w:t xml:space="preserve"> and </w:t>
      </w:r>
      <w:r w:rsidR="00043192">
        <w:rPr>
          <w:rFonts w:ascii="Times New Roman" w:hAnsi="Times New Roman" w:cs="Times New Roman"/>
        </w:rPr>
        <w:t>approach</w:t>
      </w:r>
      <w:r>
        <w:rPr>
          <w:rFonts w:ascii="Times New Roman" w:hAnsi="Times New Roman" w:cs="Times New Roman"/>
        </w:rPr>
        <w:t>, beam failure prediction can</w:t>
      </w:r>
      <w:r w:rsidR="00BA028F">
        <w:rPr>
          <w:rFonts w:ascii="Times New Roman" w:hAnsi="Times New Roman" w:cs="Times New Roman"/>
        </w:rPr>
        <w:t xml:space="preserve"> also</w:t>
      </w:r>
      <w:r>
        <w:rPr>
          <w:rFonts w:ascii="Times New Roman" w:hAnsi="Times New Roman" w:cs="Times New Roman"/>
        </w:rPr>
        <w:t xml:space="preserve"> be </w:t>
      </w:r>
      <w:r w:rsidR="00BA028F">
        <w:rPr>
          <w:rFonts w:ascii="Times New Roman" w:hAnsi="Times New Roman" w:cs="Times New Roman"/>
        </w:rPr>
        <w:t>explored</w:t>
      </w:r>
      <w:r>
        <w:rPr>
          <w:rFonts w:ascii="Times New Roman" w:hAnsi="Times New Roman" w:cs="Times New Roman"/>
        </w:rPr>
        <w:t xml:space="preserve"> for 6G.</w:t>
      </w:r>
      <w:r w:rsidR="00BA028F">
        <w:rPr>
          <w:rFonts w:ascii="Times New Roman" w:hAnsi="Times New Roman" w:cs="Times New Roman"/>
        </w:rPr>
        <w:t xml:space="preserve"> Given that</w:t>
      </w:r>
      <w:r>
        <w:rPr>
          <w:rFonts w:ascii="Times New Roman" w:hAnsi="Times New Roman" w:cs="Times New Roman"/>
        </w:rPr>
        <w:t xml:space="preserve"> beam failure event</w:t>
      </w:r>
      <w:r w:rsidR="00BA028F">
        <w:rPr>
          <w:rFonts w:ascii="Times New Roman" w:hAnsi="Times New Roman" w:cs="Times New Roman"/>
        </w:rPr>
        <w:t>s</w:t>
      </w:r>
      <w:r>
        <w:rPr>
          <w:rFonts w:ascii="Times New Roman" w:hAnsi="Times New Roman" w:cs="Times New Roman"/>
        </w:rPr>
        <w:t xml:space="preserve"> </w:t>
      </w:r>
      <w:r w:rsidR="00BA028F">
        <w:rPr>
          <w:rFonts w:ascii="Times New Roman" w:hAnsi="Times New Roman" w:cs="Times New Roman"/>
        </w:rPr>
        <w:t xml:space="preserve">are likely to </w:t>
      </w:r>
      <w:r>
        <w:rPr>
          <w:rFonts w:ascii="Times New Roman" w:hAnsi="Times New Roman" w:cs="Times New Roman"/>
        </w:rPr>
        <w:t xml:space="preserve">occur more frequently and earlier than RLF, beam failure event prediction </w:t>
      </w:r>
      <w:r w:rsidR="00347865">
        <w:rPr>
          <w:rFonts w:ascii="Times New Roman" w:hAnsi="Times New Roman" w:cs="Times New Roman"/>
        </w:rPr>
        <w:t xml:space="preserve">can </w:t>
      </w:r>
      <w:r w:rsidR="00347865" w:rsidRPr="00347865">
        <w:rPr>
          <w:rFonts w:ascii="Times New Roman" w:hAnsi="Times New Roman" w:cs="Times New Roman"/>
        </w:rPr>
        <w:t>represent an even more useful and important use case</w:t>
      </w:r>
      <w:r>
        <w:rPr>
          <w:rFonts w:ascii="Times New Roman" w:hAnsi="Times New Roman" w:cs="Times New Roman"/>
        </w:rPr>
        <w:t xml:space="preserve">. </w:t>
      </w:r>
      <w:r w:rsidR="00043192">
        <w:rPr>
          <w:rFonts w:ascii="Times New Roman" w:hAnsi="Times New Roman" w:cs="Times New Roman"/>
        </w:rPr>
        <w:t>For the feasibility of RLF</w:t>
      </w:r>
      <w:r w:rsidR="00347865">
        <w:rPr>
          <w:rFonts w:ascii="Times New Roman" w:hAnsi="Times New Roman" w:cs="Times New Roman"/>
        </w:rPr>
        <w:t xml:space="preserve"> and </w:t>
      </w:r>
      <w:r w:rsidR="00043192">
        <w:rPr>
          <w:rFonts w:ascii="Times New Roman" w:hAnsi="Times New Roman" w:cs="Times New Roman"/>
        </w:rPr>
        <w:t xml:space="preserve">beam failure prediction, </w:t>
      </w:r>
      <w:r w:rsidR="008E3938">
        <w:rPr>
          <w:rFonts w:ascii="Times New Roman" w:hAnsi="Times New Roman" w:cs="Times New Roman"/>
        </w:rPr>
        <w:t>we believe the</w:t>
      </w:r>
      <w:r w:rsidR="00347865">
        <w:rPr>
          <w:rFonts w:ascii="Times New Roman" w:hAnsi="Times New Roman" w:cs="Times New Roman"/>
        </w:rPr>
        <w:t>se</w:t>
      </w:r>
      <w:r w:rsidR="008E3938">
        <w:rPr>
          <w:rFonts w:ascii="Times New Roman" w:hAnsi="Times New Roman" w:cs="Times New Roman"/>
        </w:rPr>
        <w:t xml:space="preserve"> can be </w:t>
      </w:r>
      <w:r w:rsidR="00347865">
        <w:rPr>
          <w:rFonts w:ascii="Times New Roman" w:hAnsi="Times New Roman" w:cs="Times New Roman"/>
        </w:rPr>
        <w:t>effectively</w:t>
      </w:r>
      <w:r w:rsidR="008E3938">
        <w:rPr>
          <w:rFonts w:ascii="Times New Roman" w:hAnsi="Times New Roman" w:cs="Times New Roman"/>
        </w:rPr>
        <w:t xml:space="preserve"> implemented by </w:t>
      </w:r>
      <w:r w:rsidR="00347865">
        <w:rPr>
          <w:rFonts w:ascii="Times New Roman" w:hAnsi="Times New Roman" w:cs="Times New Roman"/>
        </w:rPr>
        <w:t>leveraging the existing features such as</w:t>
      </w:r>
      <w:r w:rsidR="00043192">
        <w:rPr>
          <w:rFonts w:ascii="Times New Roman" w:hAnsi="Times New Roman" w:cs="Times New Roman"/>
        </w:rPr>
        <w:t xml:space="preserve"> RRM measurement prediction (</w:t>
      </w:r>
      <w:r w:rsidR="00347865">
        <w:rPr>
          <w:rFonts w:ascii="Times New Roman" w:hAnsi="Times New Roman" w:cs="Times New Roman"/>
        </w:rPr>
        <w:t>from</w:t>
      </w:r>
      <w:r w:rsidR="00043192">
        <w:rPr>
          <w:rFonts w:ascii="Times New Roman" w:hAnsi="Times New Roman" w:cs="Times New Roman"/>
        </w:rPr>
        <w:t xml:space="preserve"> Rel-</w:t>
      </w:r>
      <w:r w:rsidR="008E3938">
        <w:rPr>
          <w:rFonts w:ascii="Times New Roman" w:hAnsi="Times New Roman" w:cs="Times New Roman"/>
        </w:rPr>
        <w:t>20</w:t>
      </w:r>
      <w:r w:rsidR="00043192">
        <w:rPr>
          <w:rFonts w:ascii="Times New Roman" w:hAnsi="Times New Roman" w:cs="Times New Roman"/>
        </w:rPr>
        <w:t xml:space="preserve"> AI/ML MOB) and beam prediction (</w:t>
      </w:r>
      <w:r w:rsidR="00347865">
        <w:rPr>
          <w:rFonts w:ascii="Times New Roman" w:hAnsi="Times New Roman" w:cs="Times New Roman"/>
        </w:rPr>
        <w:t>from</w:t>
      </w:r>
      <w:r w:rsidR="00043192">
        <w:rPr>
          <w:rFonts w:ascii="Times New Roman" w:hAnsi="Times New Roman" w:cs="Times New Roman"/>
        </w:rPr>
        <w:t xml:space="preserve"> Rel-1</w:t>
      </w:r>
      <w:r w:rsidR="008E3938">
        <w:rPr>
          <w:rFonts w:ascii="Times New Roman" w:hAnsi="Times New Roman" w:cs="Times New Roman"/>
        </w:rPr>
        <w:t>9</w:t>
      </w:r>
      <w:r w:rsidR="00043192">
        <w:rPr>
          <w:rFonts w:ascii="Times New Roman" w:hAnsi="Times New Roman" w:cs="Times New Roman"/>
        </w:rPr>
        <w:t xml:space="preserve"> AI/ML PHY)</w:t>
      </w:r>
      <w:r w:rsidR="00347865">
        <w:rPr>
          <w:rFonts w:ascii="Times New Roman" w:hAnsi="Times New Roman" w:cs="Times New Roman"/>
        </w:rPr>
        <w:t>, both of which</w:t>
      </w:r>
      <w:r w:rsidR="00043192">
        <w:rPr>
          <w:rFonts w:ascii="Times New Roman" w:hAnsi="Times New Roman" w:cs="Times New Roman"/>
        </w:rPr>
        <w:t xml:space="preserve"> </w:t>
      </w:r>
      <w:r w:rsidR="00347865">
        <w:rPr>
          <w:rFonts w:ascii="Times New Roman" w:hAnsi="Times New Roman" w:cs="Times New Roman"/>
        </w:rPr>
        <w:t>have already</w:t>
      </w:r>
      <w:r w:rsidR="008E3938">
        <w:rPr>
          <w:rFonts w:ascii="Times New Roman" w:hAnsi="Times New Roman" w:cs="Times New Roman"/>
        </w:rPr>
        <w:t xml:space="preserve"> been evaluated. Thus, RAN2 </w:t>
      </w:r>
      <w:r w:rsidR="005D0C6F">
        <w:rPr>
          <w:rFonts w:ascii="Times New Roman" w:hAnsi="Times New Roman" w:cs="Times New Roman"/>
        </w:rPr>
        <w:t>can</w:t>
      </w:r>
      <w:r w:rsidR="008E3938">
        <w:rPr>
          <w:rFonts w:ascii="Times New Roman" w:hAnsi="Times New Roman" w:cs="Times New Roman"/>
        </w:rPr>
        <w:t xml:space="preserve"> study RLF and beam failure prediction for 6G.</w:t>
      </w:r>
    </w:p>
    <w:p w14:paraId="33E71388" w14:textId="40D6C833" w:rsidR="008F4BDE" w:rsidRDefault="002E2642" w:rsidP="008F4BDE">
      <w:pPr>
        <w:pStyle w:val="ab"/>
        <w:jc w:val="both"/>
        <w:rPr>
          <w:rFonts w:ascii="Times New Roman" w:hAnsi="Times New Roman" w:cs="Times New Roman"/>
          <w:b/>
        </w:rPr>
      </w:pPr>
      <w:r>
        <w:rPr>
          <w:rFonts w:ascii="Times New Roman" w:hAnsi="Times New Roman" w:cs="Times New Roman"/>
          <w:b/>
        </w:rPr>
        <w:t>Observation 3</w:t>
      </w:r>
      <w:r w:rsidR="008F4BDE" w:rsidRPr="00AC6FC7">
        <w:rPr>
          <w:rFonts w:ascii="Times New Roman" w:hAnsi="Times New Roman" w:cs="Times New Roman"/>
          <w:b/>
        </w:rPr>
        <w:t xml:space="preserve">: </w:t>
      </w:r>
      <w:r w:rsidR="008F4BDE" w:rsidRPr="000D3542">
        <w:rPr>
          <w:rFonts w:ascii="Times New Roman" w:hAnsi="Times New Roman" w:cs="Times New Roman"/>
          <w:b/>
        </w:rPr>
        <w:t>AI/ML-based mobility solutions have been investigated in NR</w:t>
      </w:r>
      <w:r w:rsidR="008F4BDE">
        <w:rPr>
          <w:rFonts w:ascii="Times New Roman" w:hAnsi="Times New Roman" w:cs="Times New Roman"/>
          <w:b/>
        </w:rPr>
        <w:t xml:space="preserve"> basic mobility scheme (e.g. L3 HO)</w:t>
      </w:r>
      <w:r w:rsidR="008F4BDE" w:rsidRPr="000D3542">
        <w:rPr>
          <w:rFonts w:ascii="Times New Roman" w:hAnsi="Times New Roman" w:cs="Times New Roman"/>
          <w:b/>
        </w:rPr>
        <w:t xml:space="preserve"> and some features </w:t>
      </w:r>
      <w:r w:rsidR="008F4BDE">
        <w:rPr>
          <w:rFonts w:ascii="Times New Roman" w:hAnsi="Times New Roman" w:cs="Times New Roman"/>
          <w:b/>
        </w:rPr>
        <w:t xml:space="preserve">(e.g. </w:t>
      </w:r>
      <w:r w:rsidR="008F4BDE" w:rsidRPr="000D3542">
        <w:rPr>
          <w:rFonts w:ascii="Times New Roman" w:hAnsi="Times New Roman" w:cs="Times New Roman"/>
          <w:b/>
        </w:rPr>
        <w:t>RRM measurement prediction,</w:t>
      </w:r>
      <w:r w:rsidR="008F4BDE" w:rsidRPr="000D3542">
        <w:t xml:space="preserve"> </w:t>
      </w:r>
      <w:r w:rsidR="008F4BDE" w:rsidRPr="000D3542">
        <w:rPr>
          <w:rFonts w:ascii="Times New Roman" w:hAnsi="Times New Roman" w:cs="Times New Roman"/>
          <w:b/>
        </w:rPr>
        <w:t>RLF prediction</w:t>
      </w:r>
      <w:r w:rsidR="008F4BDE">
        <w:rPr>
          <w:rFonts w:ascii="Times New Roman" w:hAnsi="Times New Roman" w:cs="Times New Roman"/>
          <w:b/>
        </w:rPr>
        <w:t xml:space="preserve">) </w:t>
      </w:r>
      <w:r w:rsidR="008F4BDE" w:rsidRPr="000D3542">
        <w:rPr>
          <w:rFonts w:ascii="Times New Roman" w:hAnsi="Times New Roman" w:cs="Times New Roman"/>
          <w:b/>
        </w:rPr>
        <w:t>can facilitate the m</w:t>
      </w:r>
      <w:r w:rsidR="008F4BDE">
        <w:rPr>
          <w:rFonts w:ascii="Times New Roman" w:hAnsi="Times New Roman" w:cs="Times New Roman"/>
          <w:b/>
        </w:rPr>
        <w:t>obility performance improvement.</w:t>
      </w:r>
    </w:p>
    <w:p w14:paraId="4BA68A85" w14:textId="00E09A1C" w:rsidR="008C7E67" w:rsidRPr="006156B2" w:rsidRDefault="008C7E67" w:rsidP="008C7E67">
      <w:pPr>
        <w:pStyle w:val="ab"/>
        <w:jc w:val="both"/>
        <w:rPr>
          <w:rFonts w:ascii="Times New Roman" w:hAnsi="Times New Roman" w:cs="Times New Roman"/>
          <w:b/>
        </w:rPr>
      </w:pPr>
      <w:r w:rsidRPr="006156B2">
        <w:rPr>
          <w:rFonts w:ascii="Times New Roman" w:hAnsi="Times New Roman" w:cs="Times New Roman"/>
          <w:b/>
        </w:rPr>
        <w:t xml:space="preserve">Proposal </w:t>
      </w:r>
      <w:r w:rsidR="00DD5715">
        <w:rPr>
          <w:rFonts w:ascii="Times New Roman" w:hAnsi="Times New Roman" w:cs="Times New Roman"/>
          <w:b/>
        </w:rPr>
        <w:t>4</w:t>
      </w:r>
      <w:r w:rsidRPr="006156B2">
        <w:rPr>
          <w:rFonts w:ascii="Times New Roman" w:hAnsi="Times New Roman" w:cs="Times New Roman"/>
          <w:b/>
        </w:rPr>
        <w:t xml:space="preserve">: </w:t>
      </w:r>
      <w:r w:rsidR="00321C79">
        <w:rPr>
          <w:rFonts w:ascii="Times New Roman" w:hAnsi="Times New Roman" w:cs="Times New Roman"/>
          <w:b/>
        </w:rPr>
        <w:t xml:space="preserve">RRM measurement/event prediction </w:t>
      </w:r>
      <w:r w:rsidR="00E73AF7">
        <w:rPr>
          <w:rFonts w:ascii="Times New Roman" w:hAnsi="Times New Roman" w:cs="Times New Roman"/>
          <w:b/>
        </w:rPr>
        <w:t xml:space="preserve">is </w:t>
      </w:r>
      <w:r w:rsidR="00347865">
        <w:rPr>
          <w:rFonts w:ascii="Times New Roman" w:hAnsi="Times New Roman" w:cs="Times New Roman"/>
          <w:b/>
        </w:rPr>
        <w:t>considered</w:t>
      </w:r>
      <w:r w:rsidR="00E73AF7">
        <w:rPr>
          <w:rFonts w:ascii="Times New Roman" w:hAnsi="Times New Roman" w:cs="Times New Roman"/>
          <w:b/>
        </w:rPr>
        <w:t xml:space="preserve"> </w:t>
      </w:r>
      <w:r w:rsidR="00321C79">
        <w:rPr>
          <w:rFonts w:ascii="Times New Roman" w:hAnsi="Times New Roman" w:cs="Times New Roman"/>
          <w:b/>
        </w:rPr>
        <w:t xml:space="preserve">as Day-1 feature </w:t>
      </w:r>
      <w:r w:rsidR="00E73AF7">
        <w:rPr>
          <w:rFonts w:ascii="Times New Roman" w:hAnsi="Times New Roman" w:cs="Times New Roman"/>
          <w:b/>
        </w:rPr>
        <w:t>for</w:t>
      </w:r>
      <w:r w:rsidR="00321C79">
        <w:rPr>
          <w:rFonts w:ascii="Times New Roman" w:hAnsi="Times New Roman" w:cs="Times New Roman"/>
          <w:b/>
        </w:rPr>
        <w:t xml:space="preserve"> 6G</w:t>
      </w:r>
      <w:r w:rsidR="00E73AF7">
        <w:rPr>
          <w:rFonts w:ascii="Times New Roman" w:hAnsi="Times New Roman" w:cs="Times New Roman"/>
          <w:b/>
        </w:rPr>
        <w:t xml:space="preserve"> mobility</w:t>
      </w:r>
      <w:r w:rsidR="00321C79">
        <w:rPr>
          <w:rFonts w:ascii="Times New Roman" w:hAnsi="Times New Roman" w:cs="Times New Roman"/>
          <w:b/>
        </w:rPr>
        <w:t xml:space="preserve">. </w:t>
      </w:r>
      <w:r w:rsidR="00E73AF7">
        <w:rPr>
          <w:rFonts w:ascii="Times New Roman" w:hAnsi="Times New Roman" w:cs="Times New Roman"/>
          <w:b/>
        </w:rPr>
        <w:t xml:space="preserve">RAN2 study </w:t>
      </w:r>
      <w:r w:rsidR="0059123C">
        <w:rPr>
          <w:rFonts w:ascii="Times New Roman" w:hAnsi="Times New Roman" w:cs="Times New Roman"/>
          <w:b/>
        </w:rPr>
        <w:t>the</w:t>
      </w:r>
      <w:r w:rsidR="00651710">
        <w:rPr>
          <w:rFonts w:ascii="Times New Roman" w:hAnsi="Times New Roman" w:cs="Times New Roman"/>
          <w:b/>
        </w:rPr>
        <w:t xml:space="preserve"> </w:t>
      </w:r>
      <w:r w:rsidR="00347865">
        <w:rPr>
          <w:rFonts w:ascii="Times New Roman" w:hAnsi="Times New Roman" w:cs="Times New Roman"/>
          <w:b/>
        </w:rPr>
        <w:t>application</w:t>
      </w:r>
      <w:r w:rsidR="00651710">
        <w:rPr>
          <w:rFonts w:ascii="Times New Roman" w:hAnsi="Times New Roman" w:cs="Times New Roman"/>
          <w:b/>
        </w:rPr>
        <w:t xml:space="preserve"> of</w:t>
      </w:r>
      <w:r w:rsidR="00E73AF7">
        <w:rPr>
          <w:rFonts w:ascii="Times New Roman" w:hAnsi="Times New Roman" w:cs="Times New Roman"/>
          <w:b/>
        </w:rPr>
        <w:t xml:space="preserve"> </w:t>
      </w:r>
      <w:r w:rsidR="002A06CE">
        <w:rPr>
          <w:rFonts w:ascii="Times New Roman" w:hAnsi="Times New Roman" w:cs="Times New Roman"/>
          <w:b/>
        </w:rPr>
        <w:t>AI-based</w:t>
      </w:r>
      <w:r w:rsidR="000576F9">
        <w:rPr>
          <w:rFonts w:ascii="Times New Roman" w:hAnsi="Times New Roman" w:cs="Times New Roman"/>
          <w:b/>
        </w:rPr>
        <w:t xml:space="preserve"> </w:t>
      </w:r>
      <w:r w:rsidR="00E73AF7">
        <w:rPr>
          <w:rFonts w:ascii="Times New Roman" w:hAnsi="Times New Roman" w:cs="Times New Roman"/>
          <w:b/>
        </w:rPr>
        <w:t>measurement/event prediction for CHO</w:t>
      </w:r>
      <w:r w:rsidR="000576F9">
        <w:rPr>
          <w:rFonts w:ascii="Times New Roman" w:hAnsi="Times New Roman" w:cs="Times New Roman"/>
          <w:b/>
        </w:rPr>
        <w:t xml:space="preserve">, </w:t>
      </w:r>
      <w:r w:rsidR="00E73AF7">
        <w:rPr>
          <w:rFonts w:ascii="Times New Roman" w:hAnsi="Times New Roman" w:cs="Times New Roman"/>
          <w:b/>
        </w:rPr>
        <w:t>(C)LTM</w:t>
      </w:r>
      <w:r w:rsidR="000576F9">
        <w:rPr>
          <w:rFonts w:ascii="Times New Roman" w:hAnsi="Times New Roman" w:cs="Times New Roman"/>
          <w:b/>
        </w:rPr>
        <w:t>, RLF, and beam failure</w:t>
      </w:r>
      <w:r w:rsidR="00E73AF7">
        <w:rPr>
          <w:rFonts w:ascii="Times New Roman" w:hAnsi="Times New Roman" w:cs="Times New Roman"/>
          <w:b/>
        </w:rPr>
        <w:t>.</w:t>
      </w:r>
    </w:p>
    <w:p w14:paraId="509CFA07" w14:textId="32044FFC" w:rsidR="002D7AA9" w:rsidRPr="002D7AA9" w:rsidRDefault="005D0C6F" w:rsidP="0010316D">
      <w:pPr>
        <w:tabs>
          <w:tab w:val="left" w:pos="8201"/>
        </w:tabs>
        <w:rPr>
          <w:lang w:val="en-GB" w:eastAsia="en-US"/>
        </w:rPr>
      </w:pPr>
      <w:r>
        <w:rPr>
          <w:lang w:val="en-GB" w:eastAsia="en-US"/>
        </w:rPr>
        <w:tab/>
      </w:r>
    </w:p>
    <w:p w14:paraId="6C453BF8" w14:textId="4B167F41" w:rsidR="00BB04C5" w:rsidRDefault="007C154E" w:rsidP="00BB04C5">
      <w:pPr>
        <w:pStyle w:val="20"/>
        <w:rPr>
          <w:sz w:val="28"/>
          <w:szCs w:val="32"/>
        </w:rPr>
      </w:pPr>
      <w:r w:rsidRPr="007C154E">
        <w:rPr>
          <w:sz w:val="28"/>
          <w:szCs w:val="32"/>
        </w:rPr>
        <w:t xml:space="preserve">RLM/RLF and </w:t>
      </w:r>
      <w:r w:rsidR="003027E3">
        <w:rPr>
          <w:sz w:val="28"/>
          <w:szCs w:val="32"/>
        </w:rPr>
        <w:t>Fast R</w:t>
      </w:r>
      <w:r w:rsidRPr="007C154E">
        <w:rPr>
          <w:sz w:val="28"/>
          <w:szCs w:val="32"/>
        </w:rPr>
        <w:t>ecovery</w:t>
      </w:r>
    </w:p>
    <w:p w14:paraId="391CB37C" w14:textId="3908CF02" w:rsidR="00BB04C5" w:rsidRPr="00580855" w:rsidRDefault="00BB04C5" w:rsidP="00BB04C5">
      <w:pPr>
        <w:rPr>
          <w:rFonts w:ascii="Times New Roman" w:hAnsi="Times New Roman" w:cs="Times New Roman"/>
        </w:rPr>
      </w:pPr>
      <w:r>
        <w:rPr>
          <w:rFonts w:ascii="Times New Roman" w:hAnsi="Times New Roman" w:cs="Times New Roman"/>
        </w:rPr>
        <w:t>As a radio channel monitoring and</w:t>
      </w:r>
      <w:r w:rsidR="00604133">
        <w:rPr>
          <w:rFonts w:ascii="Times New Roman" w:hAnsi="Times New Roman" w:cs="Times New Roman"/>
        </w:rPr>
        <w:t xml:space="preserve"> the radio</w:t>
      </w:r>
      <w:r>
        <w:rPr>
          <w:rFonts w:ascii="Times New Roman" w:hAnsi="Times New Roman" w:cs="Times New Roman"/>
        </w:rPr>
        <w:t xml:space="preserve"> </w:t>
      </w:r>
      <w:r w:rsidR="001555BC">
        <w:rPr>
          <w:rFonts w:ascii="Times New Roman" w:hAnsi="Times New Roman" w:cs="Times New Roman"/>
        </w:rPr>
        <w:t xml:space="preserve">link </w:t>
      </w:r>
      <w:r>
        <w:rPr>
          <w:rFonts w:ascii="Times New Roman" w:hAnsi="Times New Roman" w:cs="Times New Roman"/>
        </w:rPr>
        <w:t xml:space="preserve">failure handling procedure, NR defined the </w:t>
      </w:r>
      <w:r w:rsidRPr="00BB04C5">
        <w:rPr>
          <w:rFonts w:ascii="Times New Roman" w:hAnsi="Times New Roman" w:cs="Times New Roman"/>
        </w:rPr>
        <w:t>Radio Link Monitoring (RLM)</w:t>
      </w:r>
      <w:r w:rsidR="00604133">
        <w:rPr>
          <w:rFonts w:ascii="Times New Roman" w:hAnsi="Times New Roman" w:cs="Times New Roman"/>
        </w:rPr>
        <w:t xml:space="preserve"> and Radio Link Failure (RLF) procedures.</w:t>
      </w:r>
      <w:r>
        <w:rPr>
          <w:rFonts w:ascii="Times New Roman" w:hAnsi="Times New Roman" w:cs="Times New Roman"/>
        </w:rPr>
        <w:t xml:space="preserve"> </w:t>
      </w:r>
      <w:r w:rsidR="001555BC">
        <w:rPr>
          <w:rFonts w:ascii="Times New Roman" w:hAnsi="Times New Roman" w:cs="Times New Roman"/>
        </w:rPr>
        <w:t xml:space="preserve">For RLM, </w:t>
      </w:r>
      <w:r>
        <w:rPr>
          <w:rFonts w:ascii="Times New Roman" w:hAnsi="Times New Roman" w:cs="Times New Roman"/>
        </w:rPr>
        <w:t xml:space="preserve">UE in </w:t>
      </w:r>
      <w:r w:rsidRPr="00BB04C5">
        <w:rPr>
          <w:rFonts w:ascii="Times New Roman" w:hAnsi="Times New Roman" w:cs="Times New Roman"/>
        </w:rPr>
        <w:t xml:space="preserve">the active </w:t>
      </w:r>
      <w:r>
        <w:rPr>
          <w:rFonts w:ascii="Times New Roman" w:hAnsi="Times New Roman" w:cs="Times New Roman"/>
        </w:rPr>
        <w:t xml:space="preserve">BWP monitors the configured reference signals </w:t>
      </w:r>
      <w:r w:rsidRPr="00BB04C5">
        <w:rPr>
          <w:rFonts w:ascii="Times New Roman" w:hAnsi="Times New Roman" w:cs="Times New Roman"/>
        </w:rPr>
        <w:t xml:space="preserve">and </w:t>
      </w:r>
      <w:r w:rsidR="00604133">
        <w:rPr>
          <w:rFonts w:ascii="Times New Roman" w:hAnsi="Times New Roman" w:cs="Times New Roman"/>
        </w:rPr>
        <w:t xml:space="preserve">check this measured </w:t>
      </w:r>
      <w:r w:rsidRPr="00BB04C5">
        <w:rPr>
          <w:rFonts w:ascii="Times New Roman" w:hAnsi="Times New Roman" w:cs="Times New Roman"/>
        </w:rPr>
        <w:t xml:space="preserve">quality </w:t>
      </w:r>
      <w:r w:rsidR="00604133">
        <w:rPr>
          <w:rFonts w:ascii="Times New Roman" w:hAnsi="Times New Roman" w:cs="Times New Roman"/>
        </w:rPr>
        <w:t xml:space="preserve">with the configured </w:t>
      </w:r>
      <w:r w:rsidRPr="00BB04C5">
        <w:rPr>
          <w:rFonts w:ascii="Times New Roman" w:hAnsi="Times New Roman" w:cs="Times New Roman"/>
        </w:rPr>
        <w:t>thresholds</w:t>
      </w:r>
      <w:r w:rsidR="001555BC">
        <w:rPr>
          <w:rFonts w:ascii="Times New Roman" w:hAnsi="Times New Roman" w:cs="Times New Roman"/>
        </w:rPr>
        <w:t>. T</w:t>
      </w:r>
      <w:r w:rsidR="00604133">
        <w:rPr>
          <w:rFonts w:ascii="Times New Roman" w:hAnsi="Times New Roman" w:cs="Times New Roman"/>
        </w:rPr>
        <w:t xml:space="preserve">his RLM is used for both beam failure detection (BFD) and RLF </w:t>
      </w:r>
      <w:r w:rsidR="00604133" w:rsidRPr="00580855">
        <w:rPr>
          <w:rFonts w:ascii="Times New Roman" w:hAnsi="Times New Roman" w:cs="Times New Roman"/>
        </w:rPr>
        <w:t xml:space="preserve">cases. </w:t>
      </w:r>
    </w:p>
    <w:p w14:paraId="1BFC6BD6" w14:textId="1A4298C2" w:rsidR="00580855" w:rsidRPr="00580855" w:rsidRDefault="00580855" w:rsidP="00580855">
      <w:pPr>
        <w:rPr>
          <w:rFonts w:ascii="Times New Roman" w:hAnsi="Times New Roman" w:cs="Times New Roman"/>
        </w:rPr>
      </w:pPr>
      <w:r w:rsidRPr="00580855">
        <w:rPr>
          <w:rFonts w:ascii="Times New Roman" w:hAnsi="Times New Roman" w:cs="Times New Roman"/>
        </w:rPr>
        <w:t xml:space="preserve">For example, </w:t>
      </w:r>
      <w:r>
        <w:rPr>
          <w:rFonts w:ascii="Times New Roman" w:hAnsi="Times New Roman" w:cs="Times New Roman"/>
        </w:rPr>
        <w:t>t</w:t>
      </w:r>
      <w:r w:rsidRPr="00580855">
        <w:rPr>
          <w:rFonts w:ascii="Times New Roman" w:hAnsi="Times New Roman" w:cs="Times New Roman"/>
        </w:rPr>
        <w:t>he UE declares RLF when one of the following criteria are met</w:t>
      </w:r>
      <w:r>
        <w:rPr>
          <w:rFonts w:ascii="Times New Roman" w:hAnsi="Times New Roman" w:cs="Times New Roman"/>
        </w:rPr>
        <w:t xml:space="preserve"> in NR</w:t>
      </w:r>
      <w:r w:rsidRPr="00580855">
        <w:rPr>
          <w:rFonts w:ascii="Times New Roman" w:hAnsi="Times New Roman" w:cs="Times New Roman"/>
        </w:rPr>
        <w:t>:</w:t>
      </w:r>
    </w:p>
    <w:p w14:paraId="3DC1B0CE" w14:textId="198AA697" w:rsidR="00580855" w:rsidRPr="00580855" w:rsidRDefault="00580855" w:rsidP="00580855">
      <w:pPr>
        <w:pStyle w:val="B1"/>
        <w:rPr>
          <w:rFonts w:ascii="Times New Roman" w:hAnsi="Times New Roman" w:cs="Times New Roman"/>
        </w:rPr>
      </w:pPr>
      <w:r w:rsidRPr="00580855">
        <w:rPr>
          <w:rFonts w:ascii="Times New Roman" w:hAnsi="Times New Roman" w:cs="Times New Roman"/>
        </w:rPr>
        <w:t>-</w:t>
      </w:r>
      <w:r w:rsidRPr="00580855">
        <w:rPr>
          <w:rFonts w:ascii="Times New Roman" w:hAnsi="Times New Roman" w:cs="Times New Roman"/>
        </w:rPr>
        <w:tab/>
        <w:t>Expiry of a radio problem timer started after indication of radio pr</w:t>
      </w:r>
      <w:r>
        <w:rPr>
          <w:rFonts w:ascii="Times New Roman" w:hAnsi="Times New Roman" w:cs="Times New Roman"/>
        </w:rPr>
        <w:t xml:space="preserve">oblems from the physical layer; </w:t>
      </w:r>
      <w:r w:rsidRPr="00580855">
        <w:rPr>
          <w:rFonts w:ascii="Times New Roman" w:hAnsi="Times New Roman" w:cs="Times New Roman"/>
        </w:rPr>
        <w:t>or</w:t>
      </w:r>
    </w:p>
    <w:p w14:paraId="4AA8B44A" w14:textId="77777777" w:rsidR="00580855" w:rsidRPr="00580855" w:rsidRDefault="00580855" w:rsidP="00580855">
      <w:pPr>
        <w:pStyle w:val="B1"/>
        <w:rPr>
          <w:rFonts w:ascii="Times New Roman" w:hAnsi="Times New Roman" w:cs="Times New Roman"/>
        </w:rPr>
      </w:pPr>
      <w:r w:rsidRPr="00580855">
        <w:rPr>
          <w:rFonts w:ascii="Times New Roman" w:hAnsi="Times New Roman" w:cs="Times New Roman"/>
        </w:rPr>
        <w:t>-</w:t>
      </w:r>
      <w:r w:rsidRPr="00580855">
        <w:rPr>
          <w:rFonts w:ascii="Times New Roman" w:hAnsi="Times New Roman" w:cs="Times New Roman"/>
        </w:rPr>
        <w:tab/>
        <w:t>Expiry of a timer started upon triggering a measurement report for a measurement identity for which the timer has been configured while another radio problem timer is running; or</w:t>
      </w:r>
    </w:p>
    <w:p w14:paraId="45195279" w14:textId="77777777" w:rsidR="00580855" w:rsidRPr="00580855" w:rsidRDefault="00580855" w:rsidP="00580855">
      <w:pPr>
        <w:pStyle w:val="B1"/>
        <w:rPr>
          <w:rFonts w:ascii="Times New Roman" w:hAnsi="Times New Roman" w:cs="Times New Roman"/>
        </w:rPr>
      </w:pPr>
      <w:r w:rsidRPr="00580855">
        <w:rPr>
          <w:rFonts w:ascii="Times New Roman" w:hAnsi="Times New Roman" w:cs="Times New Roman"/>
        </w:rPr>
        <w:t>-</w:t>
      </w:r>
      <w:r w:rsidRPr="00580855">
        <w:rPr>
          <w:rFonts w:ascii="Times New Roman" w:hAnsi="Times New Roman" w:cs="Times New Roman"/>
        </w:rPr>
        <w:tab/>
        <w:t>Random access procedure failure; or</w:t>
      </w:r>
    </w:p>
    <w:p w14:paraId="47731011" w14:textId="77777777" w:rsidR="00580855" w:rsidRDefault="00580855" w:rsidP="00580855">
      <w:pPr>
        <w:pStyle w:val="B1"/>
        <w:rPr>
          <w:rFonts w:ascii="Times New Roman" w:hAnsi="Times New Roman" w:cs="Times New Roman"/>
        </w:rPr>
      </w:pPr>
      <w:r w:rsidRPr="00580855">
        <w:rPr>
          <w:rFonts w:ascii="Times New Roman" w:hAnsi="Times New Roman" w:cs="Times New Roman"/>
        </w:rPr>
        <w:t>-</w:t>
      </w:r>
      <w:r w:rsidRPr="00580855">
        <w:rPr>
          <w:rFonts w:ascii="Times New Roman" w:hAnsi="Times New Roman" w:cs="Times New Roman"/>
        </w:rPr>
        <w:tab/>
        <w:t>RLC failure; or</w:t>
      </w:r>
    </w:p>
    <w:p w14:paraId="44D742C2" w14:textId="243C2CCD" w:rsidR="00580855" w:rsidRPr="00580855" w:rsidRDefault="00580855" w:rsidP="00580855">
      <w:pPr>
        <w:pStyle w:val="B1"/>
        <w:rPr>
          <w:rFonts w:ascii="Times New Roman" w:hAnsi="Times New Roman" w:cs="Times New Roman"/>
        </w:rPr>
      </w:pPr>
      <w:r w:rsidRPr="00580855">
        <w:rPr>
          <w:rFonts w:ascii="Times New Roman" w:hAnsi="Times New Roman" w:cs="Times New Roman"/>
        </w:rPr>
        <w:t>-</w:t>
      </w:r>
      <w:r w:rsidRPr="00580855">
        <w:rPr>
          <w:rFonts w:ascii="Times New Roman" w:hAnsi="Times New Roman" w:cs="Times New Roman"/>
        </w:rPr>
        <w:tab/>
        <w:t>Detection of consistent uplink LBT failures</w:t>
      </w:r>
      <w:r>
        <w:rPr>
          <w:rFonts w:ascii="Times New Roman" w:hAnsi="Times New Roman" w:cs="Times New Roman"/>
        </w:rPr>
        <w:t>.</w:t>
      </w:r>
    </w:p>
    <w:p w14:paraId="794F7AB8" w14:textId="63FB59D4" w:rsidR="00580855" w:rsidRDefault="00580855" w:rsidP="00580855">
      <w:pPr>
        <w:rPr>
          <w:rFonts w:ascii="Times New Roman" w:hAnsi="Times New Roman" w:cs="Times New Roman"/>
        </w:rPr>
      </w:pPr>
      <w:r>
        <w:rPr>
          <w:rFonts w:ascii="Times New Roman" w:hAnsi="Times New Roman" w:cs="Times New Roman"/>
        </w:rPr>
        <w:t xml:space="preserve">After RLF </w:t>
      </w:r>
      <w:r w:rsidRPr="00580855">
        <w:rPr>
          <w:rFonts w:ascii="Times New Roman" w:hAnsi="Times New Roman" w:cs="Times New Roman"/>
        </w:rPr>
        <w:t>declared</w:t>
      </w:r>
      <w:r>
        <w:rPr>
          <w:rFonts w:ascii="Times New Roman" w:hAnsi="Times New Roman" w:cs="Times New Roman"/>
        </w:rPr>
        <w:t xml:space="preserve"> the RRC re-establishment timer T311 starts, the UE </w:t>
      </w:r>
      <w:r w:rsidRPr="00580855">
        <w:rPr>
          <w:rFonts w:ascii="Times New Roman" w:hAnsi="Times New Roman" w:cs="Times New Roman"/>
        </w:rPr>
        <w:t>selects a suitable cell and then initiates RRC re-establishment</w:t>
      </w:r>
      <w:r>
        <w:rPr>
          <w:rFonts w:ascii="Times New Roman" w:hAnsi="Times New Roman" w:cs="Times New Roman"/>
        </w:rPr>
        <w:t>.</w:t>
      </w:r>
      <w:r w:rsidR="00FB752F">
        <w:rPr>
          <w:rFonts w:ascii="Times New Roman" w:hAnsi="Times New Roman" w:cs="Times New Roman"/>
        </w:rPr>
        <w:t xml:space="preserve"> Otherwise, UE goes to RRC IDLE state. </w:t>
      </w:r>
      <w:r w:rsidRPr="00580855">
        <w:rPr>
          <w:rFonts w:ascii="Times New Roman" w:hAnsi="Times New Roman" w:cs="Times New Roman"/>
        </w:rPr>
        <w:t xml:space="preserve">We think this </w:t>
      </w:r>
      <w:r w:rsidR="00FB752F">
        <w:rPr>
          <w:rFonts w:ascii="Times New Roman" w:hAnsi="Times New Roman" w:cs="Times New Roman"/>
        </w:rPr>
        <w:t xml:space="preserve">NR </w:t>
      </w:r>
      <w:r>
        <w:rPr>
          <w:rFonts w:ascii="Times New Roman" w:hAnsi="Times New Roman" w:cs="Times New Roman"/>
        </w:rPr>
        <w:t>RLF</w:t>
      </w:r>
      <w:r w:rsidRPr="00580855">
        <w:rPr>
          <w:rFonts w:ascii="Times New Roman" w:hAnsi="Times New Roman" w:cs="Times New Roman"/>
        </w:rPr>
        <w:t xml:space="preserve"> procedure is also needed in 6G</w:t>
      </w:r>
      <w:r w:rsidR="00FB752F">
        <w:rPr>
          <w:rFonts w:ascii="Times New Roman" w:hAnsi="Times New Roman" w:cs="Times New Roman"/>
        </w:rPr>
        <w:t xml:space="preserve"> as a baseline</w:t>
      </w:r>
      <w:r w:rsidRPr="00580855">
        <w:rPr>
          <w:rFonts w:ascii="Times New Roman" w:hAnsi="Times New Roman" w:cs="Times New Roman"/>
        </w:rPr>
        <w:t>.</w:t>
      </w:r>
      <w:r w:rsidR="00FB752F">
        <w:rPr>
          <w:rFonts w:ascii="Times New Roman" w:hAnsi="Times New Roman" w:cs="Times New Roman"/>
        </w:rPr>
        <w:t xml:space="preserve"> For the enhancement of radio link recovery procedure, NR introduced the fast recovery procedure in CHO and LTM, the detail procedure is captured below. </w:t>
      </w:r>
    </w:p>
    <w:p w14:paraId="7C9470F8" w14:textId="42BAF664" w:rsidR="00FB752F" w:rsidRPr="00FB752F" w:rsidRDefault="00FB752F" w:rsidP="00FB752F">
      <w:pPr>
        <w:pStyle w:val="B1"/>
        <w:rPr>
          <w:rFonts w:ascii="Times New Roman" w:hAnsi="Times New Roman" w:cs="Times New Roman"/>
        </w:rPr>
      </w:pPr>
      <w:r w:rsidRPr="00FB752F">
        <w:rPr>
          <w:rFonts w:ascii="Times New Roman" w:hAnsi="Times New Roman" w:cs="Times New Roman"/>
        </w:rPr>
        <w:t>-</w:t>
      </w:r>
      <w:r w:rsidRPr="00FB752F">
        <w:rPr>
          <w:rFonts w:ascii="Times New Roman" w:hAnsi="Times New Roman" w:cs="Times New Roman"/>
        </w:rPr>
        <w:tab/>
        <w:t>in case of CHO, for RLF in the source cell:</w:t>
      </w:r>
    </w:p>
    <w:p w14:paraId="65BECCE2" w14:textId="77777777" w:rsidR="00FB752F" w:rsidRPr="00FB752F" w:rsidRDefault="00FB752F" w:rsidP="00FB752F">
      <w:pPr>
        <w:pStyle w:val="B2"/>
        <w:rPr>
          <w:rFonts w:ascii="Times New Roman" w:hAnsi="Times New Roman" w:cs="Times New Roman"/>
        </w:rPr>
      </w:pPr>
      <w:r w:rsidRPr="00FB752F">
        <w:rPr>
          <w:rFonts w:ascii="Times New Roman" w:hAnsi="Times New Roman" w:cs="Times New Roman"/>
        </w:rPr>
        <w:t>-</w:t>
      </w:r>
      <w:r w:rsidRPr="00FB752F">
        <w:rPr>
          <w:rFonts w:ascii="Times New Roman" w:hAnsi="Times New Roman" w:cs="Times New Roman"/>
        </w:rPr>
        <w:tab/>
        <w:t>selects a suitable cell and if the selected cell is a CHO candidate and if network configured the UE to try CHO after RLF then the UE attempts CHO execution once, otherwise re-establishment is performed;</w:t>
      </w:r>
    </w:p>
    <w:p w14:paraId="63C6DE6E" w14:textId="77777777" w:rsidR="00FB752F" w:rsidRPr="00FB752F" w:rsidRDefault="00FB752F" w:rsidP="00FB752F">
      <w:pPr>
        <w:pStyle w:val="B2"/>
        <w:rPr>
          <w:rFonts w:ascii="Times New Roman" w:hAnsi="Times New Roman" w:cs="Times New Roman"/>
        </w:rPr>
      </w:pPr>
      <w:r w:rsidRPr="00FB752F">
        <w:rPr>
          <w:rFonts w:ascii="Times New Roman" w:hAnsi="Times New Roman" w:cs="Times New Roman"/>
        </w:rPr>
        <w:t>-</w:t>
      </w:r>
      <w:r w:rsidRPr="00FB752F">
        <w:rPr>
          <w:rFonts w:ascii="Times New Roman" w:hAnsi="Times New Roman" w:cs="Times New Roman"/>
        </w:rPr>
        <w:tab/>
        <w:t>enters RRC_IDLE if a suitable cell was not found within a certain time after RLF was declared.</w:t>
      </w:r>
    </w:p>
    <w:p w14:paraId="5F50041E" w14:textId="77777777" w:rsidR="00FB752F" w:rsidRPr="00FB752F" w:rsidRDefault="00FB752F" w:rsidP="00FB752F">
      <w:pPr>
        <w:pStyle w:val="B1"/>
        <w:rPr>
          <w:rFonts w:ascii="Times New Roman" w:hAnsi="Times New Roman" w:cs="Times New Roman"/>
        </w:rPr>
      </w:pPr>
      <w:r w:rsidRPr="00FB752F">
        <w:rPr>
          <w:rFonts w:ascii="Times New Roman" w:hAnsi="Times New Roman" w:cs="Times New Roman"/>
        </w:rPr>
        <w:t>-</w:t>
      </w:r>
      <w:r w:rsidRPr="00FB752F">
        <w:rPr>
          <w:rFonts w:ascii="Times New Roman" w:hAnsi="Times New Roman" w:cs="Times New Roman"/>
        </w:rPr>
        <w:tab/>
        <w:t>in case of MCG LTM, for RLF in the source cell:</w:t>
      </w:r>
    </w:p>
    <w:p w14:paraId="1BBACACB" w14:textId="77777777" w:rsidR="00FB752F" w:rsidRPr="00FB752F" w:rsidRDefault="00FB752F" w:rsidP="00FB752F">
      <w:pPr>
        <w:pStyle w:val="B2"/>
        <w:rPr>
          <w:rFonts w:ascii="Times New Roman" w:hAnsi="Times New Roman" w:cs="Times New Roman"/>
        </w:rPr>
      </w:pPr>
      <w:r w:rsidRPr="00FB752F">
        <w:rPr>
          <w:rFonts w:ascii="Times New Roman" w:hAnsi="Times New Roman" w:cs="Times New Roman"/>
        </w:rPr>
        <w:t>-</w:t>
      </w:r>
      <w:r w:rsidRPr="00FB752F">
        <w:rPr>
          <w:rFonts w:ascii="Times New Roman" w:hAnsi="Times New Roman" w:cs="Times New Roman"/>
        </w:rPr>
        <w:tab/>
        <w:t>selects a suitable cell and if the selected cell is an LTM candidate cell and if network configured the UE to try LTM after RLF then the UE attempts RACH-based LTM execution once, otherwise re-establishment is performed;</w:t>
      </w:r>
    </w:p>
    <w:p w14:paraId="680283B1" w14:textId="77777777" w:rsidR="00FB752F" w:rsidRPr="00FB752F" w:rsidRDefault="00FB752F" w:rsidP="00FB752F">
      <w:pPr>
        <w:pStyle w:val="B2"/>
        <w:rPr>
          <w:rFonts w:ascii="Times New Roman" w:eastAsiaTheme="minorEastAsia" w:hAnsi="Times New Roman" w:cs="Times New Roman"/>
        </w:rPr>
      </w:pPr>
      <w:r w:rsidRPr="00FB752F">
        <w:rPr>
          <w:rFonts w:ascii="Times New Roman" w:hAnsi="Times New Roman" w:cs="Times New Roman"/>
        </w:rPr>
        <w:t>-</w:t>
      </w:r>
      <w:r w:rsidRPr="00FB752F">
        <w:rPr>
          <w:rFonts w:ascii="Times New Roman" w:hAnsi="Times New Roman" w:cs="Times New Roman"/>
        </w:rPr>
        <w:tab/>
        <w:t>enters RRC_IDLE if a suitable cell was not found within a certain time after RLF was declared.</w:t>
      </w:r>
    </w:p>
    <w:p w14:paraId="1E27D628" w14:textId="11043582" w:rsidR="00580855" w:rsidRDefault="00FB752F" w:rsidP="008C7E67">
      <w:pPr>
        <w:pStyle w:val="ab"/>
        <w:jc w:val="both"/>
        <w:rPr>
          <w:rFonts w:ascii="Times New Roman" w:hAnsi="Times New Roman" w:cs="Times New Roman"/>
          <w:b/>
        </w:rPr>
      </w:pPr>
      <w:r w:rsidRPr="00FB752F">
        <w:rPr>
          <w:rFonts w:ascii="Times New Roman" w:eastAsia="맑은 고딕" w:hAnsi="Times New Roman" w:cs="Times New Roman" w:hint="eastAsia"/>
          <w:lang w:eastAsia="ko-KR"/>
        </w:rPr>
        <w:t>We think</w:t>
      </w:r>
      <w:r>
        <w:rPr>
          <w:rFonts w:ascii="Times New Roman" w:eastAsia="맑은 고딕" w:hAnsi="Times New Roman" w:cs="Times New Roman"/>
          <w:lang w:eastAsia="ko-KR"/>
        </w:rPr>
        <w:t xml:space="preserve"> the initial 6G mobility framework considers the pre-configurations of the candidate target cells as introduced in NR CHO and LTM as we proposed above. Then, this fast recovery procedure could be also applied for the unified radio link recovery scenario (i.e. RLF, HO failure). </w:t>
      </w:r>
    </w:p>
    <w:p w14:paraId="1B150FDB" w14:textId="44F63221" w:rsidR="000D3542" w:rsidRDefault="002E2642" w:rsidP="000D3542">
      <w:pPr>
        <w:pStyle w:val="ab"/>
        <w:jc w:val="both"/>
        <w:rPr>
          <w:rFonts w:ascii="Times New Roman" w:hAnsi="Times New Roman" w:cs="Times New Roman"/>
          <w:b/>
        </w:rPr>
      </w:pPr>
      <w:r>
        <w:rPr>
          <w:rFonts w:ascii="Times New Roman" w:hAnsi="Times New Roman" w:cs="Times New Roman"/>
          <w:b/>
        </w:rPr>
        <w:t>Observation 4</w:t>
      </w:r>
      <w:r w:rsidR="000D3542" w:rsidRPr="00AC6FC7">
        <w:rPr>
          <w:rFonts w:ascii="Times New Roman" w:hAnsi="Times New Roman" w:cs="Times New Roman"/>
          <w:b/>
        </w:rPr>
        <w:t xml:space="preserve">: </w:t>
      </w:r>
      <w:r w:rsidR="000D3542">
        <w:rPr>
          <w:rFonts w:ascii="Times New Roman" w:hAnsi="Times New Roman" w:cs="Times New Roman"/>
          <w:b/>
        </w:rPr>
        <w:t xml:space="preserve">RLM procedure in NR is commonly defined for both RLF and BFR, and the fast recovery procedures introduced in CHO and LTM enhanced the performance of the radio failure cases in terms of </w:t>
      </w:r>
      <w:r w:rsidR="00646B51">
        <w:rPr>
          <w:rFonts w:ascii="Times New Roman" w:hAnsi="Times New Roman" w:cs="Times New Roman"/>
          <w:b/>
        </w:rPr>
        <w:t>recovery time</w:t>
      </w:r>
      <w:r w:rsidR="000D3542">
        <w:rPr>
          <w:rFonts w:ascii="Times New Roman" w:hAnsi="Times New Roman" w:cs="Times New Roman"/>
          <w:b/>
        </w:rPr>
        <w:t>.</w:t>
      </w:r>
    </w:p>
    <w:p w14:paraId="1ACDD951" w14:textId="4384D57A" w:rsidR="008C7E67" w:rsidRPr="006156B2" w:rsidRDefault="008C7E67" w:rsidP="008C7E67">
      <w:pPr>
        <w:pStyle w:val="ab"/>
        <w:jc w:val="both"/>
        <w:rPr>
          <w:rFonts w:ascii="Times New Roman" w:hAnsi="Times New Roman" w:cs="Times New Roman"/>
          <w:b/>
        </w:rPr>
      </w:pPr>
      <w:r w:rsidRPr="006156B2">
        <w:rPr>
          <w:rFonts w:ascii="Times New Roman" w:hAnsi="Times New Roman" w:cs="Times New Roman"/>
          <w:b/>
        </w:rPr>
        <w:t xml:space="preserve">Proposal </w:t>
      </w:r>
      <w:r w:rsidR="00DD5715">
        <w:rPr>
          <w:rFonts w:ascii="Times New Roman" w:hAnsi="Times New Roman" w:cs="Times New Roman"/>
          <w:b/>
        </w:rPr>
        <w:t>5</w:t>
      </w:r>
      <w:r w:rsidRPr="006156B2">
        <w:rPr>
          <w:rFonts w:ascii="Times New Roman" w:hAnsi="Times New Roman" w:cs="Times New Roman"/>
          <w:b/>
        </w:rPr>
        <w:t xml:space="preserve">: </w:t>
      </w:r>
      <w:r w:rsidR="00AD730B">
        <w:rPr>
          <w:rFonts w:ascii="Times New Roman" w:hAnsi="Times New Roman" w:cs="Times New Roman"/>
          <w:b/>
        </w:rPr>
        <w:t>RLM/RLF procedure in NR is used for the baseline and the unified fast recovery mechanism is applied for RLF and HO failure cases.</w:t>
      </w:r>
    </w:p>
    <w:p w14:paraId="508F72A2" w14:textId="6592DDEF" w:rsidR="006919C9" w:rsidRPr="007C154E" w:rsidRDefault="003027E3" w:rsidP="00264179">
      <w:pPr>
        <w:pStyle w:val="20"/>
        <w:rPr>
          <w:sz w:val="28"/>
          <w:szCs w:val="32"/>
        </w:rPr>
      </w:pPr>
      <w:r>
        <w:rPr>
          <w:sz w:val="28"/>
          <w:lang w:val="en-US"/>
        </w:rPr>
        <w:t>Cell R</w:t>
      </w:r>
      <w:r w:rsidR="006919C9" w:rsidRPr="007C154E">
        <w:rPr>
          <w:sz w:val="28"/>
          <w:lang w:val="en-US"/>
        </w:rPr>
        <w:t>eselection</w:t>
      </w:r>
    </w:p>
    <w:p w14:paraId="16101B92" w14:textId="64DC3BDB" w:rsidR="00AD730B" w:rsidRDefault="007D6A5C" w:rsidP="008C7E67">
      <w:pPr>
        <w:pStyle w:val="ab"/>
        <w:jc w:val="both"/>
        <w:rPr>
          <w:rFonts w:ascii="Times New Roman" w:eastAsia="맑은 고딕" w:hAnsi="Times New Roman" w:cs="Times New Roman"/>
          <w:lang w:eastAsia="ko-KR"/>
        </w:rPr>
      </w:pPr>
      <w:r w:rsidRPr="007D6A5C">
        <w:rPr>
          <w:rFonts w:ascii="Times New Roman" w:eastAsia="맑은 고딕" w:hAnsi="Times New Roman" w:cs="Times New Roman" w:hint="eastAsia"/>
          <w:lang w:eastAsia="ko-KR"/>
        </w:rPr>
        <w:t>In NR</w:t>
      </w:r>
      <w:r>
        <w:rPr>
          <w:rFonts w:ascii="Times New Roman" w:eastAsia="맑은 고딕" w:hAnsi="Times New Roman" w:cs="Times New Roman"/>
          <w:lang w:eastAsia="ko-KR"/>
        </w:rPr>
        <w:t xml:space="preserve">, the </w:t>
      </w:r>
      <w:r w:rsidR="00A427CA">
        <w:rPr>
          <w:rFonts w:ascii="Times New Roman" w:eastAsia="맑은 고딕" w:hAnsi="Times New Roman" w:cs="Times New Roman"/>
          <w:lang w:eastAsia="ko-KR"/>
        </w:rPr>
        <w:t>IDLE/INACTIVE mode mobility is defined based on following c</w:t>
      </w:r>
      <w:r w:rsidR="00A427CA" w:rsidRPr="007D6A5C">
        <w:rPr>
          <w:rFonts w:ascii="Times New Roman" w:eastAsia="맑은 고딕" w:hAnsi="Times New Roman" w:cs="Times New Roman"/>
          <w:lang w:eastAsia="ko-KR"/>
        </w:rPr>
        <w:t xml:space="preserve">ell </w:t>
      </w:r>
      <w:r w:rsidR="00A427CA">
        <w:rPr>
          <w:rFonts w:ascii="Times New Roman" w:eastAsia="맑은 고딕" w:hAnsi="Times New Roman" w:cs="Times New Roman"/>
          <w:lang w:eastAsia="ko-KR"/>
        </w:rPr>
        <w:t>r</w:t>
      </w:r>
      <w:r w:rsidR="00A427CA" w:rsidRPr="007D6A5C">
        <w:rPr>
          <w:rFonts w:ascii="Times New Roman" w:eastAsia="맑은 고딕" w:hAnsi="Times New Roman" w:cs="Times New Roman"/>
          <w:lang w:eastAsia="ko-KR"/>
        </w:rPr>
        <w:t>eselection</w:t>
      </w:r>
      <w:r w:rsidR="00A427CA">
        <w:rPr>
          <w:rFonts w:ascii="Times New Roman" w:eastAsia="맑은 고딕" w:hAnsi="Times New Roman" w:cs="Times New Roman"/>
          <w:lang w:eastAsia="ko-KR"/>
        </w:rPr>
        <w:t xml:space="preserve"> </w:t>
      </w:r>
      <w:r w:rsidR="00A427CA" w:rsidRPr="00A427CA">
        <w:rPr>
          <w:rFonts w:ascii="Times New Roman" w:eastAsia="맑은 고딕" w:hAnsi="Times New Roman" w:cs="Times New Roman"/>
          <w:lang w:eastAsia="ko-KR"/>
        </w:rPr>
        <w:t>criteria which involves measurements of the</w:t>
      </w:r>
      <w:r w:rsidR="00A427CA">
        <w:rPr>
          <w:rFonts w:ascii="Times New Roman" w:eastAsia="맑은 고딕" w:hAnsi="Times New Roman" w:cs="Times New Roman"/>
          <w:lang w:eastAsia="ko-KR"/>
        </w:rPr>
        <w:t xml:space="preserve"> serving and neighbour cells.</w:t>
      </w:r>
    </w:p>
    <w:p w14:paraId="72976F96" w14:textId="334B4C2C" w:rsidR="00CB4D43" w:rsidRPr="00A427CA" w:rsidRDefault="00EF613F" w:rsidP="00977EE5">
      <w:pPr>
        <w:pStyle w:val="ab"/>
        <w:numPr>
          <w:ilvl w:val="0"/>
          <w:numId w:val="5"/>
        </w:numPr>
        <w:jc w:val="both"/>
        <w:rPr>
          <w:rFonts w:ascii="Times New Roman" w:hAnsi="Times New Roman" w:cs="Times New Roman"/>
        </w:rPr>
      </w:pPr>
      <w:r w:rsidRPr="00A427CA">
        <w:rPr>
          <w:rFonts w:ascii="Times New Roman" w:hAnsi="Times New Roman" w:cs="Times New Roman"/>
        </w:rPr>
        <w:t xml:space="preserve">Cell reselection is always based on </w:t>
      </w:r>
      <w:r w:rsidR="00A427CA">
        <w:rPr>
          <w:rFonts w:ascii="Times New Roman" w:hAnsi="Times New Roman" w:cs="Times New Roman"/>
        </w:rPr>
        <w:t>cell defining sync signals</w:t>
      </w:r>
    </w:p>
    <w:p w14:paraId="36A0BBF0" w14:textId="77777777" w:rsidR="00CB4D43" w:rsidRPr="00A427CA" w:rsidRDefault="00EF613F" w:rsidP="00977EE5">
      <w:pPr>
        <w:pStyle w:val="ab"/>
        <w:numPr>
          <w:ilvl w:val="0"/>
          <w:numId w:val="5"/>
        </w:numPr>
        <w:jc w:val="both"/>
        <w:rPr>
          <w:rFonts w:ascii="Times New Roman" w:hAnsi="Times New Roman" w:cs="Times New Roman"/>
        </w:rPr>
      </w:pPr>
      <w:r w:rsidRPr="00A427CA">
        <w:rPr>
          <w:rFonts w:ascii="Times New Roman" w:hAnsi="Times New Roman" w:cs="Times New Roman"/>
        </w:rPr>
        <w:t>Intra-frequency reselection is based on ranking of cells</w:t>
      </w:r>
    </w:p>
    <w:p w14:paraId="4F56B623" w14:textId="77777777" w:rsidR="00CB4D43" w:rsidRPr="00A427CA" w:rsidRDefault="00EF613F" w:rsidP="00977EE5">
      <w:pPr>
        <w:pStyle w:val="ab"/>
        <w:numPr>
          <w:ilvl w:val="0"/>
          <w:numId w:val="5"/>
        </w:numPr>
        <w:jc w:val="both"/>
        <w:rPr>
          <w:rFonts w:ascii="Times New Roman" w:hAnsi="Times New Roman" w:cs="Times New Roman"/>
        </w:rPr>
      </w:pPr>
      <w:r w:rsidRPr="00A427CA">
        <w:rPr>
          <w:rFonts w:ascii="Times New Roman" w:hAnsi="Times New Roman" w:cs="Times New Roman"/>
        </w:rPr>
        <w:t xml:space="preserve">Inter-frequency/inter-RAT reselection is based on absolute priorities </w:t>
      </w:r>
    </w:p>
    <w:p w14:paraId="0B8E278C" w14:textId="0BA0C600" w:rsidR="00A427CA" w:rsidRPr="00A427CA" w:rsidRDefault="00A427CA" w:rsidP="00977EE5">
      <w:pPr>
        <w:pStyle w:val="ab"/>
        <w:numPr>
          <w:ilvl w:val="0"/>
          <w:numId w:val="5"/>
        </w:numPr>
        <w:jc w:val="both"/>
        <w:rPr>
          <w:rFonts w:ascii="Times New Roman" w:hAnsi="Times New Roman" w:cs="Times New Roman"/>
        </w:rPr>
      </w:pPr>
      <w:r w:rsidRPr="00A427CA">
        <w:rPr>
          <w:rFonts w:ascii="Times New Roman" w:hAnsi="Times New Roman" w:cs="Times New Roman"/>
        </w:rPr>
        <w:t>Cell res</w:t>
      </w:r>
      <w:r>
        <w:rPr>
          <w:rFonts w:ascii="Times New Roman" w:hAnsi="Times New Roman" w:cs="Times New Roman"/>
        </w:rPr>
        <w:t>election can be speed dependent</w:t>
      </w:r>
    </w:p>
    <w:p w14:paraId="47BD5151" w14:textId="3340E66C" w:rsidR="00A427CA" w:rsidRDefault="00A427CA" w:rsidP="00977EE5">
      <w:pPr>
        <w:pStyle w:val="ab"/>
        <w:numPr>
          <w:ilvl w:val="0"/>
          <w:numId w:val="5"/>
        </w:numPr>
        <w:jc w:val="both"/>
        <w:rPr>
          <w:rFonts w:ascii="Times New Roman" w:hAnsi="Times New Roman" w:cs="Times New Roman"/>
        </w:rPr>
      </w:pPr>
      <w:r>
        <w:rPr>
          <w:rFonts w:ascii="Times New Roman" w:hAnsi="Times New Roman" w:cs="Times New Roman"/>
        </w:rPr>
        <w:t>Cell/Service specific priori</w:t>
      </w:r>
      <w:r w:rsidR="00F85C7D">
        <w:rPr>
          <w:rFonts w:ascii="Times New Roman" w:hAnsi="Times New Roman" w:cs="Times New Roman"/>
        </w:rPr>
        <w:t>tiz</w:t>
      </w:r>
      <w:r>
        <w:rPr>
          <w:rFonts w:ascii="Times New Roman" w:hAnsi="Times New Roman" w:cs="Times New Roman"/>
        </w:rPr>
        <w:t>ation</w:t>
      </w:r>
    </w:p>
    <w:p w14:paraId="2DE75CC3" w14:textId="3615E930" w:rsidR="00A427CA" w:rsidRPr="00A427CA" w:rsidRDefault="002A14E2" w:rsidP="00A427CA">
      <w:pPr>
        <w:pStyle w:val="ab"/>
        <w:jc w:val="both"/>
        <w:rPr>
          <w:rFonts w:ascii="Times New Roman" w:hAnsi="Times New Roman" w:cs="Times New Roman"/>
        </w:rPr>
      </w:pPr>
      <w:r>
        <w:rPr>
          <w:rFonts w:ascii="Times New Roman" w:hAnsi="Times New Roman" w:cs="Times New Roman"/>
        </w:rPr>
        <w:t>We think this</w:t>
      </w:r>
      <w:r w:rsidR="00A427CA">
        <w:rPr>
          <w:rFonts w:ascii="Times New Roman" w:hAnsi="Times New Roman" w:cs="Times New Roman"/>
        </w:rPr>
        <w:t xml:space="preserve"> </w:t>
      </w:r>
      <w:r w:rsidR="00A427CA">
        <w:rPr>
          <w:rFonts w:ascii="Times New Roman" w:eastAsia="맑은 고딕" w:hAnsi="Times New Roman" w:cs="Times New Roman"/>
          <w:lang w:eastAsia="ko-KR"/>
        </w:rPr>
        <w:t>c</w:t>
      </w:r>
      <w:r w:rsidR="00A427CA" w:rsidRPr="007D6A5C">
        <w:rPr>
          <w:rFonts w:ascii="Times New Roman" w:eastAsia="맑은 고딕" w:hAnsi="Times New Roman" w:cs="Times New Roman"/>
          <w:lang w:eastAsia="ko-KR"/>
        </w:rPr>
        <w:t xml:space="preserve">ell </w:t>
      </w:r>
      <w:r w:rsidR="00A427CA">
        <w:rPr>
          <w:rFonts w:ascii="Times New Roman" w:eastAsia="맑은 고딕" w:hAnsi="Times New Roman" w:cs="Times New Roman"/>
          <w:lang w:eastAsia="ko-KR"/>
        </w:rPr>
        <w:t>r</w:t>
      </w:r>
      <w:r w:rsidR="00A427CA" w:rsidRPr="007D6A5C">
        <w:rPr>
          <w:rFonts w:ascii="Times New Roman" w:eastAsia="맑은 고딕" w:hAnsi="Times New Roman" w:cs="Times New Roman"/>
          <w:lang w:eastAsia="ko-KR"/>
        </w:rPr>
        <w:t>eselection</w:t>
      </w:r>
      <w:r w:rsidR="00A427CA">
        <w:rPr>
          <w:rFonts w:ascii="Times New Roman" w:eastAsia="맑은 고딕" w:hAnsi="Times New Roman" w:cs="Times New Roman"/>
          <w:lang w:eastAsia="ko-KR"/>
        </w:rPr>
        <w:t xml:space="preserve"> criteria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 xml:space="preserve">which </w:t>
      </w:r>
      <w:r>
        <w:rPr>
          <w:rFonts w:ascii="Times New Roman" w:eastAsia="맑은 고딕" w:hAnsi="Times New Roman" w:cs="Times New Roman"/>
          <w:lang w:eastAsia="ko-KR"/>
        </w:rPr>
        <w:t>uses the frequency priorities and radio quality</w:t>
      </w:r>
      <w:r w:rsidR="00A427CA">
        <w:rPr>
          <w:rFonts w:ascii="Times New Roman" w:eastAsia="맑은 고딕" w:hAnsi="Times New Roman" w:cs="Times New Roman"/>
          <w:lang w:eastAsia="ko-KR"/>
        </w:rPr>
        <w:t xml:space="preserve"> is</w:t>
      </w:r>
      <w:r w:rsidR="00A427CA">
        <w:rPr>
          <w:rFonts w:ascii="Times New Roman" w:hAnsi="Times New Roman" w:cs="Times New Roman"/>
        </w:rPr>
        <w:t xml:space="preserve"> stable in performance </w:t>
      </w:r>
      <w:r>
        <w:rPr>
          <w:rFonts w:ascii="Times New Roman" w:hAnsi="Times New Roman" w:cs="Times New Roman"/>
        </w:rPr>
        <w:t xml:space="preserve">in LTE/NR </w:t>
      </w:r>
      <w:r w:rsidR="00A427CA">
        <w:rPr>
          <w:rFonts w:ascii="Times New Roman" w:hAnsi="Times New Roman" w:cs="Times New Roman"/>
        </w:rPr>
        <w:t xml:space="preserve">so it could be reused in 6G </w:t>
      </w:r>
      <w:r w:rsidR="00A427CA">
        <w:rPr>
          <w:rFonts w:ascii="Times New Roman" w:eastAsia="맑은 고딕" w:hAnsi="Times New Roman" w:cs="Times New Roman"/>
          <w:lang w:eastAsia="ko-KR"/>
        </w:rPr>
        <w:t>c</w:t>
      </w:r>
      <w:r w:rsidR="00A427CA" w:rsidRPr="007D6A5C">
        <w:rPr>
          <w:rFonts w:ascii="Times New Roman" w:eastAsia="맑은 고딕" w:hAnsi="Times New Roman" w:cs="Times New Roman"/>
          <w:lang w:eastAsia="ko-KR"/>
        </w:rPr>
        <w:t xml:space="preserve">ell </w:t>
      </w:r>
      <w:r w:rsidR="00A427CA">
        <w:rPr>
          <w:rFonts w:ascii="Times New Roman" w:eastAsia="맑은 고딕" w:hAnsi="Times New Roman" w:cs="Times New Roman"/>
          <w:lang w:eastAsia="ko-KR"/>
        </w:rPr>
        <w:t>r</w:t>
      </w:r>
      <w:r w:rsidR="00A427CA" w:rsidRPr="007D6A5C">
        <w:rPr>
          <w:rFonts w:ascii="Times New Roman" w:eastAsia="맑은 고딕" w:hAnsi="Times New Roman" w:cs="Times New Roman"/>
          <w:lang w:eastAsia="ko-KR"/>
        </w:rPr>
        <w:t>eselection</w:t>
      </w:r>
      <w:r w:rsidR="00A427CA">
        <w:rPr>
          <w:rFonts w:ascii="Times New Roman" w:eastAsia="맑은 고딕" w:hAnsi="Times New Roman" w:cs="Times New Roman"/>
          <w:lang w:eastAsia="ko-KR"/>
        </w:rPr>
        <w:t xml:space="preserve"> framework.</w:t>
      </w:r>
      <w:r>
        <w:rPr>
          <w:rFonts w:ascii="Times New Roman" w:eastAsia="맑은 고딕" w:hAnsi="Times New Roman" w:cs="Times New Roman"/>
          <w:lang w:eastAsia="ko-KR"/>
        </w:rPr>
        <w:t xml:space="preserve"> In addition, NR introduced the sl</w:t>
      </w:r>
      <w:r w:rsidRPr="002A14E2">
        <w:rPr>
          <w:rFonts w:ascii="Times New Roman" w:eastAsia="맑은 고딕" w:hAnsi="Times New Roman" w:cs="Times New Roman"/>
          <w:lang w:eastAsia="ko-KR"/>
        </w:rPr>
        <w:t>ice-aware cell reselection</w:t>
      </w:r>
      <w:r>
        <w:rPr>
          <w:rFonts w:ascii="Times New Roman" w:eastAsia="맑은 고딕" w:hAnsi="Times New Roman" w:cs="Times New Roman"/>
          <w:lang w:eastAsia="ko-KR"/>
        </w:rPr>
        <w:t xml:space="preserve"> </w:t>
      </w:r>
      <w:r w:rsidR="00687A4F">
        <w:rPr>
          <w:rFonts w:ascii="Times New Roman" w:eastAsia="맑은 고딕" w:hAnsi="Times New Roman" w:cs="Times New Roman"/>
          <w:lang w:eastAsia="ko-KR"/>
        </w:rPr>
        <w:t xml:space="preserve">separately in </w:t>
      </w:r>
      <w:r>
        <w:rPr>
          <w:rFonts w:ascii="Times New Roman" w:eastAsia="맑은 고딕" w:hAnsi="Times New Roman" w:cs="Times New Roman"/>
          <w:lang w:eastAsia="ko-KR"/>
        </w:rPr>
        <w:t>later release</w:t>
      </w:r>
      <w:r w:rsidR="00687A4F">
        <w:rPr>
          <w:rFonts w:ascii="Times New Roman" w:eastAsia="맑은 고딕" w:hAnsi="Times New Roman" w:cs="Times New Roman"/>
          <w:lang w:eastAsia="ko-KR"/>
        </w:rPr>
        <w:t xml:space="preserve"> and we think RAN2 could consider this feature in 6G day1</w:t>
      </w:r>
      <w:r>
        <w:rPr>
          <w:rFonts w:ascii="Times New Roman" w:eastAsia="맑은 고딕" w:hAnsi="Times New Roman" w:cs="Times New Roman"/>
          <w:lang w:eastAsia="ko-KR"/>
        </w:rPr>
        <w:t xml:space="preserve"> based on the progress of other working group for 6G.</w:t>
      </w:r>
    </w:p>
    <w:p w14:paraId="5753F2D1" w14:textId="59FE70BA" w:rsidR="008C7E67" w:rsidRPr="006156B2" w:rsidRDefault="008C7E67" w:rsidP="008C7E67">
      <w:pPr>
        <w:pStyle w:val="ab"/>
        <w:jc w:val="both"/>
        <w:rPr>
          <w:rFonts w:ascii="Times New Roman" w:hAnsi="Times New Roman" w:cs="Times New Roman"/>
          <w:b/>
        </w:rPr>
      </w:pPr>
      <w:r w:rsidRPr="006156B2">
        <w:rPr>
          <w:rFonts w:ascii="Times New Roman" w:hAnsi="Times New Roman" w:cs="Times New Roman"/>
          <w:b/>
        </w:rPr>
        <w:t xml:space="preserve">Proposal </w:t>
      </w:r>
      <w:r w:rsidR="00DD5715">
        <w:rPr>
          <w:rFonts w:ascii="Times New Roman" w:hAnsi="Times New Roman" w:cs="Times New Roman"/>
          <w:b/>
        </w:rPr>
        <w:t>6</w:t>
      </w:r>
      <w:r w:rsidRPr="006156B2">
        <w:rPr>
          <w:rFonts w:ascii="Times New Roman" w:hAnsi="Times New Roman" w:cs="Times New Roman"/>
          <w:b/>
        </w:rPr>
        <w:t xml:space="preserve">: </w:t>
      </w:r>
      <w:r w:rsidR="00AD730B">
        <w:rPr>
          <w:rFonts w:ascii="Times New Roman" w:hAnsi="Times New Roman" w:cs="Times New Roman"/>
          <w:b/>
        </w:rPr>
        <w:t xml:space="preserve">NR cell reselection framework is the baseline of 6G </w:t>
      </w:r>
      <w:r w:rsidR="00A427CA" w:rsidRPr="00A427CA">
        <w:rPr>
          <w:rFonts w:ascii="Times New Roman" w:hAnsi="Times New Roman" w:cs="Times New Roman"/>
          <w:b/>
        </w:rPr>
        <w:t>cell reselection framework</w:t>
      </w:r>
      <w:r w:rsidR="00A427CA">
        <w:rPr>
          <w:rFonts w:ascii="Times New Roman" w:hAnsi="Times New Roman" w:cs="Times New Roman"/>
          <w:b/>
        </w:rPr>
        <w:t>.</w:t>
      </w:r>
    </w:p>
    <w:bookmarkEnd w:id="2"/>
    <w:bookmarkEnd w:id="3"/>
    <w:bookmarkEnd w:id="4"/>
    <w:p w14:paraId="5FF2457F" w14:textId="72E1A9E3" w:rsidR="00A209D6" w:rsidRPr="006E13D1" w:rsidRDefault="008C3057" w:rsidP="003F11FC">
      <w:pPr>
        <w:pStyle w:val="1"/>
        <w:jc w:val="both"/>
      </w:pPr>
      <w:r>
        <w:t>Conclusion</w:t>
      </w:r>
    </w:p>
    <w:p w14:paraId="445AE997" w14:textId="49E01C2A" w:rsidR="007129D3" w:rsidRDefault="00785572" w:rsidP="008C3BA0">
      <w:pPr>
        <w:rPr>
          <w:rFonts w:ascii="Times New Roman" w:hAnsi="Times New Roman" w:cs="Times New Roman"/>
        </w:rPr>
      </w:pPr>
      <w:r w:rsidRPr="00785572">
        <w:rPr>
          <w:rFonts w:ascii="Times New Roman" w:hAnsi="Times New Roman" w:cs="Times New Roman"/>
        </w:rPr>
        <w:t>From lessons learned from NR, the following observations are justified:</w:t>
      </w:r>
    </w:p>
    <w:p w14:paraId="35290CE8" w14:textId="77777777" w:rsidR="00F07B7B" w:rsidRDefault="00F07B7B" w:rsidP="00F07B7B">
      <w:pPr>
        <w:pStyle w:val="ab"/>
        <w:jc w:val="both"/>
        <w:rPr>
          <w:rFonts w:ascii="Times New Roman" w:hAnsi="Times New Roman" w:cs="Times New Roman"/>
          <w:b/>
        </w:rPr>
      </w:pPr>
      <w:r>
        <w:rPr>
          <w:rFonts w:ascii="Times New Roman" w:hAnsi="Times New Roman" w:cs="Times New Roman"/>
          <w:b/>
        </w:rPr>
        <w:t>Observation 1</w:t>
      </w:r>
      <w:r w:rsidRPr="00AC6FC7">
        <w:rPr>
          <w:rFonts w:ascii="Times New Roman" w:hAnsi="Times New Roman" w:cs="Times New Roman"/>
          <w:b/>
        </w:rPr>
        <w:t xml:space="preserve">: </w:t>
      </w:r>
      <w:r>
        <w:rPr>
          <w:rFonts w:ascii="Times New Roman" w:hAnsi="Times New Roman" w:cs="Times New Roman"/>
          <w:b/>
        </w:rPr>
        <w:t>5G NR introduced</w:t>
      </w:r>
      <w:r w:rsidRPr="00FE2E38">
        <w:rPr>
          <w:rFonts w:ascii="Times New Roman" w:hAnsi="Times New Roman" w:cs="Times New Roman"/>
          <w:b/>
        </w:rPr>
        <w:t xml:space="preserve"> ultra-reliable low-latency handovers</w:t>
      </w:r>
      <w:r>
        <w:rPr>
          <w:rFonts w:ascii="Times New Roman" w:hAnsi="Times New Roman" w:cs="Times New Roman"/>
          <w:b/>
        </w:rPr>
        <w:t xml:space="preserve"> (e.g. LTM features)</w:t>
      </w:r>
      <w:r w:rsidRPr="00FE2E38">
        <w:rPr>
          <w:rFonts w:ascii="Times New Roman" w:hAnsi="Times New Roman" w:cs="Times New Roman"/>
          <w:b/>
        </w:rPr>
        <w:t xml:space="preserve"> on top of the L3-based handov</w:t>
      </w:r>
      <w:r>
        <w:rPr>
          <w:rFonts w:ascii="Times New Roman" w:hAnsi="Times New Roman" w:cs="Times New Roman"/>
          <w:b/>
        </w:rPr>
        <w:t>er principles introduced in LTE</w:t>
      </w:r>
      <w:r w:rsidRPr="00AC6FC7">
        <w:rPr>
          <w:rFonts w:ascii="Times New Roman" w:hAnsi="Times New Roman" w:cs="Times New Roman"/>
          <w:b/>
        </w:rPr>
        <w:t>.</w:t>
      </w:r>
    </w:p>
    <w:p w14:paraId="64DB5FA9" w14:textId="77777777" w:rsidR="00A13303" w:rsidRDefault="00A13303" w:rsidP="00A13303">
      <w:pPr>
        <w:pStyle w:val="ab"/>
        <w:jc w:val="both"/>
        <w:rPr>
          <w:rFonts w:ascii="Times New Roman" w:hAnsi="Times New Roman" w:cs="Times New Roman"/>
          <w:b/>
        </w:rPr>
      </w:pPr>
      <w:r>
        <w:rPr>
          <w:rFonts w:ascii="Times New Roman" w:hAnsi="Times New Roman" w:cs="Times New Roman"/>
          <w:b/>
        </w:rPr>
        <w:t>Observation 2</w:t>
      </w:r>
      <w:r w:rsidRPr="00AC6FC7">
        <w:rPr>
          <w:rFonts w:ascii="Times New Roman" w:hAnsi="Times New Roman" w:cs="Times New Roman"/>
          <w:b/>
        </w:rPr>
        <w:t xml:space="preserve">: </w:t>
      </w:r>
      <w:r>
        <w:rPr>
          <w:rFonts w:ascii="Times New Roman" w:hAnsi="Times New Roman" w:cs="Times New Roman"/>
          <w:b/>
        </w:rPr>
        <w:t xml:space="preserve">Since L1-based mobility scheme (LTM) </w:t>
      </w:r>
      <w:r w:rsidRPr="004A46B4">
        <w:rPr>
          <w:rFonts w:ascii="Times New Roman" w:hAnsi="Times New Roman" w:cs="Times New Roman"/>
          <w:b/>
        </w:rPr>
        <w:t>was not considered in the beginning of NR, NR measurement models for RRM and CSI are designed independently, and also these models can work in parallel.</w:t>
      </w:r>
    </w:p>
    <w:p w14:paraId="0092CED2" w14:textId="345D5C89" w:rsidR="000D3542" w:rsidRDefault="002E2642" w:rsidP="000D3542">
      <w:pPr>
        <w:pStyle w:val="ab"/>
        <w:jc w:val="both"/>
        <w:rPr>
          <w:rFonts w:ascii="Times New Roman" w:hAnsi="Times New Roman" w:cs="Times New Roman"/>
          <w:b/>
        </w:rPr>
      </w:pPr>
      <w:r>
        <w:rPr>
          <w:rFonts w:ascii="Times New Roman" w:hAnsi="Times New Roman" w:cs="Times New Roman"/>
          <w:b/>
        </w:rPr>
        <w:t>Observation 3</w:t>
      </w:r>
      <w:r w:rsidR="000D3542" w:rsidRPr="00AC6FC7">
        <w:rPr>
          <w:rFonts w:ascii="Times New Roman" w:hAnsi="Times New Roman" w:cs="Times New Roman"/>
          <w:b/>
        </w:rPr>
        <w:t xml:space="preserve">: </w:t>
      </w:r>
      <w:r w:rsidR="000D3542" w:rsidRPr="000D3542">
        <w:rPr>
          <w:rFonts w:ascii="Times New Roman" w:hAnsi="Times New Roman" w:cs="Times New Roman"/>
          <w:b/>
        </w:rPr>
        <w:t>AI/ML-based mobility solutions have been investigated in NR</w:t>
      </w:r>
      <w:r w:rsidR="008F4BDE">
        <w:rPr>
          <w:rFonts w:ascii="Times New Roman" w:hAnsi="Times New Roman" w:cs="Times New Roman"/>
          <w:b/>
        </w:rPr>
        <w:t xml:space="preserve"> basic mobility scheme (e.g. L3 HO)</w:t>
      </w:r>
      <w:r w:rsidR="000D3542" w:rsidRPr="000D3542">
        <w:rPr>
          <w:rFonts w:ascii="Times New Roman" w:hAnsi="Times New Roman" w:cs="Times New Roman"/>
          <w:b/>
        </w:rPr>
        <w:t xml:space="preserve"> and some features </w:t>
      </w:r>
      <w:r w:rsidR="000D3542">
        <w:rPr>
          <w:rFonts w:ascii="Times New Roman" w:hAnsi="Times New Roman" w:cs="Times New Roman"/>
          <w:b/>
        </w:rPr>
        <w:t xml:space="preserve">(e.g. </w:t>
      </w:r>
      <w:r w:rsidR="000D3542" w:rsidRPr="000D3542">
        <w:rPr>
          <w:rFonts w:ascii="Times New Roman" w:hAnsi="Times New Roman" w:cs="Times New Roman"/>
          <w:b/>
        </w:rPr>
        <w:t>RRM measurement prediction,</w:t>
      </w:r>
      <w:r w:rsidR="000D3542" w:rsidRPr="000D3542">
        <w:t xml:space="preserve"> </w:t>
      </w:r>
      <w:r w:rsidR="000D3542" w:rsidRPr="000D3542">
        <w:rPr>
          <w:rFonts w:ascii="Times New Roman" w:hAnsi="Times New Roman" w:cs="Times New Roman"/>
          <w:b/>
        </w:rPr>
        <w:t>RLF prediction</w:t>
      </w:r>
      <w:r w:rsidR="000D3542">
        <w:rPr>
          <w:rFonts w:ascii="Times New Roman" w:hAnsi="Times New Roman" w:cs="Times New Roman"/>
          <w:b/>
        </w:rPr>
        <w:t xml:space="preserve">) </w:t>
      </w:r>
      <w:r w:rsidR="000D3542" w:rsidRPr="000D3542">
        <w:rPr>
          <w:rFonts w:ascii="Times New Roman" w:hAnsi="Times New Roman" w:cs="Times New Roman"/>
          <w:b/>
        </w:rPr>
        <w:t>can facilitate the m</w:t>
      </w:r>
      <w:r w:rsidR="000D3542">
        <w:rPr>
          <w:rFonts w:ascii="Times New Roman" w:hAnsi="Times New Roman" w:cs="Times New Roman"/>
          <w:b/>
        </w:rPr>
        <w:t>obility performance improvement.</w:t>
      </w:r>
    </w:p>
    <w:p w14:paraId="6A015E25" w14:textId="2438CC7C" w:rsidR="00646B51" w:rsidRDefault="002E2642" w:rsidP="00646B51">
      <w:pPr>
        <w:pStyle w:val="ab"/>
        <w:jc w:val="both"/>
        <w:rPr>
          <w:rFonts w:ascii="Times New Roman" w:hAnsi="Times New Roman" w:cs="Times New Roman"/>
          <w:b/>
        </w:rPr>
      </w:pPr>
      <w:r>
        <w:rPr>
          <w:rFonts w:ascii="Times New Roman" w:hAnsi="Times New Roman" w:cs="Times New Roman"/>
          <w:b/>
        </w:rPr>
        <w:t>Observation 4</w:t>
      </w:r>
      <w:r w:rsidR="00646B51" w:rsidRPr="00AC6FC7">
        <w:rPr>
          <w:rFonts w:ascii="Times New Roman" w:hAnsi="Times New Roman" w:cs="Times New Roman"/>
          <w:b/>
        </w:rPr>
        <w:t xml:space="preserve">: </w:t>
      </w:r>
      <w:r w:rsidR="00646B51">
        <w:rPr>
          <w:rFonts w:ascii="Times New Roman" w:hAnsi="Times New Roman" w:cs="Times New Roman"/>
          <w:b/>
        </w:rPr>
        <w:t>RLM procedure in NR is commonly defined for both RLF and BFR, and the fast recovery procedures introduced in CHO and LTM enhanced the performance of the radio failure cases in terms of recovery time.</w:t>
      </w:r>
    </w:p>
    <w:p w14:paraId="31BBE8B5" w14:textId="77777777" w:rsidR="00F6375D" w:rsidRDefault="00F6375D" w:rsidP="00646B51">
      <w:pPr>
        <w:pStyle w:val="ab"/>
        <w:jc w:val="both"/>
        <w:rPr>
          <w:rFonts w:ascii="Times New Roman" w:hAnsi="Times New Roman" w:cs="Times New Roman"/>
          <w:b/>
        </w:rPr>
      </w:pPr>
    </w:p>
    <w:p w14:paraId="68717D2E" w14:textId="2B8E542D" w:rsidR="00A11F42" w:rsidRPr="00785572" w:rsidRDefault="00785572" w:rsidP="00A11F42">
      <w:pPr>
        <w:pStyle w:val="ab"/>
        <w:jc w:val="both"/>
        <w:rPr>
          <w:rFonts w:ascii="Times New Roman" w:hAnsi="Times New Roman" w:cs="Times New Roman"/>
        </w:rPr>
      </w:pPr>
      <w:r w:rsidRPr="00785572">
        <w:rPr>
          <w:rFonts w:ascii="Times New Roman" w:hAnsi="Times New Roman" w:cs="Times New Roman"/>
        </w:rPr>
        <w:t>RAN2 is requested to discuss and agree the following proposals:</w:t>
      </w:r>
    </w:p>
    <w:p w14:paraId="259F3EC0" w14:textId="77777777" w:rsidR="00F07B7B" w:rsidRDefault="00F07B7B" w:rsidP="00F07B7B">
      <w:pPr>
        <w:pStyle w:val="ab"/>
        <w:jc w:val="both"/>
        <w:rPr>
          <w:rFonts w:ascii="Times New Roman" w:hAnsi="Times New Roman" w:cs="Times New Roman"/>
          <w:b/>
        </w:rPr>
      </w:pPr>
      <w:r w:rsidRPr="006156B2">
        <w:rPr>
          <w:rFonts w:ascii="Times New Roman" w:hAnsi="Times New Roman" w:cs="Times New Roman"/>
          <w:b/>
        </w:rPr>
        <w:t xml:space="preserve">Proposal 1: </w:t>
      </w:r>
      <w:r>
        <w:rPr>
          <w:rFonts w:ascii="Times New Roman" w:hAnsi="Times New Roman" w:cs="Times New Roman"/>
          <w:b/>
        </w:rPr>
        <w:t xml:space="preserve">6G mobility framework consider the following mobility schemes as basic feature to achieve the </w:t>
      </w:r>
      <w:r w:rsidRPr="0029505F">
        <w:rPr>
          <w:rFonts w:ascii="Times New Roman" w:hAnsi="Times New Roman" w:cs="Times New Roman"/>
          <w:b/>
        </w:rPr>
        <w:t>latency reduction</w:t>
      </w:r>
      <w:r>
        <w:rPr>
          <w:rFonts w:ascii="Times New Roman" w:hAnsi="Times New Roman" w:cs="Times New Roman"/>
          <w:b/>
        </w:rPr>
        <w:t xml:space="preserve"> with minimum throughput degradation</w:t>
      </w:r>
      <w:r w:rsidRPr="0029505F">
        <w:rPr>
          <w:rFonts w:ascii="Times New Roman" w:hAnsi="Times New Roman" w:cs="Times New Roman"/>
          <w:b/>
        </w:rPr>
        <w:t xml:space="preserve">, robustness </w:t>
      </w:r>
      <w:r>
        <w:rPr>
          <w:rFonts w:ascii="Times New Roman" w:hAnsi="Times New Roman" w:cs="Times New Roman"/>
          <w:b/>
        </w:rPr>
        <w:t xml:space="preserve">enhancement </w:t>
      </w:r>
      <w:r w:rsidRPr="0029505F">
        <w:rPr>
          <w:rFonts w:ascii="Times New Roman" w:hAnsi="Times New Roman" w:cs="Times New Roman"/>
          <w:b/>
        </w:rPr>
        <w:t>and energy efficiency.</w:t>
      </w:r>
    </w:p>
    <w:p w14:paraId="69372297" w14:textId="77777777" w:rsidR="00F07B7B" w:rsidRPr="0029505F" w:rsidRDefault="00F07B7B" w:rsidP="00F07B7B">
      <w:pPr>
        <w:pStyle w:val="ab"/>
        <w:numPr>
          <w:ilvl w:val="0"/>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 xml:space="preserve">Minimize interruption time: </w:t>
      </w:r>
    </w:p>
    <w:p w14:paraId="0336E8B4"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Early DL/UL synchronization</w:t>
      </w:r>
    </w:p>
    <w:p w14:paraId="6C89FFCE"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Early TCI state activation</w:t>
      </w:r>
    </w:p>
    <w:p w14:paraId="05276772"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Pre-configuration of RRCReconfiguration</w:t>
      </w:r>
    </w:p>
    <w:p w14:paraId="53B8304B"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Pre-processing of ASN.1 decoding</w:t>
      </w:r>
    </w:p>
    <w:p w14:paraId="5C2189B5" w14:textId="77777777" w:rsidR="00F07B7B" w:rsidRPr="0029505F" w:rsidRDefault="00F07B7B" w:rsidP="00F07B7B">
      <w:pPr>
        <w:pStyle w:val="ab"/>
        <w:numPr>
          <w:ilvl w:val="0"/>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hint="eastAsia"/>
          <w:b/>
          <w:lang w:eastAsia="ko-KR"/>
        </w:rPr>
        <w:t>Minimize throughput degradation during mobility</w:t>
      </w:r>
    </w:p>
    <w:p w14:paraId="0DACC424"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Pr>
          <w:rFonts w:ascii="Times New Roman" w:eastAsia="맑은 고딕" w:hAnsi="Times New Roman" w:cs="Times New Roman"/>
          <w:b/>
          <w:lang w:eastAsia="ko-KR"/>
        </w:rPr>
        <w:t>Early CSI acquisition</w:t>
      </w:r>
    </w:p>
    <w:p w14:paraId="37ED5552"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SCell activation during HO</w:t>
      </w:r>
    </w:p>
    <w:p w14:paraId="26EF0621" w14:textId="77777777" w:rsidR="00F07B7B" w:rsidRPr="0029505F" w:rsidRDefault="00F07B7B" w:rsidP="00F07B7B">
      <w:pPr>
        <w:pStyle w:val="ab"/>
        <w:numPr>
          <w:ilvl w:val="0"/>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Robustness of mobility procedures</w:t>
      </w:r>
    </w:p>
    <w:p w14:paraId="3ACAE393"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Conditional handover (L3 based conditional LTM)</w:t>
      </w:r>
    </w:p>
    <w:p w14:paraId="1489521A"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Layer 1 based conditional LTM</w:t>
      </w:r>
    </w:p>
    <w:p w14:paraId="731F5ECC" w14:textId="77777777" w:rsidR="00F07B7B" w:rsidRPr="0029505F" w:rsidRDefault="00F07B7B" w:rsidP="00F07B7B">
      <w:pPr>
        <w:pStyle w:val="ab"/>
        <w:numPr>
          <w:ilvl w:val="0"/>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Energy efficiency</w:t>
      </w:r>
    </w:p>
    <w:p w14:paraId="1584B086"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Efficient measurement resource design</w:t>
      </w:r>
      <w:r>
        <w:rPr>
          <w:rFonts w:ascii="Times New Roman" w:eastAsia="맑은 고딕" w:hAnsi="Times New Roman" w:cs="Times New Roman"/>
          <w:b/>
          <w:lang w:eastAsia="ko-KR"/>
        </w:rPr>
        <w:t xml:space="preserve"> (i.e. RRC state dependency</w:t>
      </w:r>
      <w:r w:rsidRPr="0029505F">
        <w:rPr>
          <w:rFonts w:ascii="Times New Roman" w:eastAsia="맑은 고딕" w:hAnsi="Times New Roman" w:cs="Times New Roman"/>
          <w:b/>
          <w:lang w:eastAsia="ko-KR"/>
        </w:rPr>
        <w:t>)</w:t>
      </w:r>
    </w:p>
    <w:p w14:paraId="1E74B443"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hint="eastAsia"/>
          <w:b/>
          <w:lang w:eastAsia="ko-KR"/>
        </w:rPr>
        <w:t>Measurement gap enhancements</w:t>
      </w:r>
      <w:r w:rsidRPr="0029505F">
        <w:rPr>
          <w:rFonts w:ascii="Times New Roman" w:eastAsia="맑은 고딕" w:hAnsi="Times New Roman" w:cs="Times New Roman"/>
          <w:b/>
          <w:lang w:eastAsia="ko-KR"/>
        </w:rPr>
        <w:t xml:space="preserve"> (i.e. non-uniform gap pattern)</w:t>
      </w:r>
    </w:p>
    <w:p w14:paraId="2776F413" w14:textId="77777777" w:rsidR="00FB719B" w:rsidRPr="006156B2" w:rsidRDefault="00FB719B" w:rsidP="00FB719B">
      <w:pPr>
        <w:pStyle w:val="ab"/>
        <w:jc w:val="both"/>
        <w:rPr>
          <w:rFonts w:ascii="Times New Roman" w:hAnsi="Times New Roman" w:cs="Times New Roman"/>
          <w:b/>
        </w:rPr>
      </w:pPr>
      <w:r w:rsidRPr="006156B2">
        <w:rPr>
          <w:rFonts w:ascii="Times New Roman" w:hAnsi="Times New Roman" w:cs="Times New Roman"/>
          <w:b/>
        </w:rPr>
        <w:t xml:space="preserve">Proposal </w:t>
      </w:r>
      <w:r>
        <w:rPr>
          <w:rFonts w:ascii="Times New Roman" w:hAnsi="Times New Roman" w:cs="Times New Roman"/>
          <w:b/>
        </w:rPr>
        <w:t>2</w:t>
      </w:r>
      <w:r w:rsidRPr="006156B2">
        <w:rPr>
          <w:rFonts w:ascii="Times New Roman" w:hAnsi="Times New Roman" w:cs="Times New Roman"/>
          <w:b/>
        </w:rPr>
        <w:t xml:space="preserve">: </w:t>
      </w:r>
      <w:r w:rsidRPr="005F2B7D">
        <w:rPr>
          <w:rFonts w:ascii="Times New Roman" w:hAnsi="Times New Roman" w:cs="Times New Roman"/>
          <w:b/>
        </w:rPr>
        <w:t xml:space="preserve">Unified </w:t>
      </w:r>
      <w:r>
        <w:rPr>
          <w:rFonts w:ascii="Times New Roman" w:hAnsi="Times New Roman" w:cs="Times New Roman"/>
          <w:b/>
        </w:rPr>
        <w:t xml:space="preserve">framework for </w:t>
      </w:r>
      <w:r w:rsidRPr="005F2B7D">
        <w:rPr>
          <w:rFonts w:ascii="Times New Roman" w:hAnsi="Times New Roman" w:cs="Times New Roman"/>
          <w:b/>
        </w:rPr>
        <w:t>L1/L3 measurement configuration</w:t>
      </w:r>
      <w:r>
        <w:rPr>
          <w:rFonts w:ascii="Times New Roman" w:hAnsi="Times New Roman" w:cs="Times New Roman"/>
          <w:b/>
        </w:rPr>
        <w:t xml:space="preserve"> (i.e. measurement resource and report), which is used for L3-based RRM, L1-based RRM and CSI acquisition purpose, is studied.</w:t>
      </w:r>
    </w:p>
    <w:p w14:paraId="45E303F8" w14:textId="77777777" w:rsidR="00AB3B52" w:rsidRDefault="00AB3B52" w:rsidP="00AB3B52">
      <w:pPr>
        <w:pStyle w:val="ab"/>
        <w:jc w:val="both"/>
        <w:rPr>
          <w:rFonts w:ascii="Times New Roman" w:hAnsi="Times New Roman" w:cs="Times New Roman"/>
          <w:b/>
        </w:rPr>
      </w:pPr>
      <w:r w:rsidRPr="00716057">
        <w:rPr>
          <w:rFonts w:ascii="Times New Roman" w:hAnsi="Times New Roman" w:cs="Times New Roman"/>
          <w:b/>
        </w:rPr>
        <w:t xml:space="preserve">Proposal </w:t>
      </w:r>
      <w:r>
        <w:rPr>
          <w:rFonts w:ascii="Times New Roman" w:hAnsi="Times New Roman" w:cs="Times New Roman"/>
          <w:b/>
        </w:rPr>
        <w:t>3</w:t>
      </w:r>
      <w:r w:rsidRPr="00716057">
        <w:rPr>
          <w:rFonts w:ascii="Times New Roman" w:hAnsi="Times New Roman" w:cs="Times New Roman"/>
          <w:b/>
        </w:rPr>
        <w:t xml:space="preserve">: RAN2 </w:t>
      </w:r>
      <w:r>
        <w:rPr>
          <w:rFonts w:ascii="Times New Roman" w:hAnsi="Times New Roman" w:cs="Times New Roman"/>
          <w:b/>
        </w:rPr>
        <w:t>study</w:t>
      </w:r>
      <w:r w:rsidRPr="00716057">
        <w:rPr>
          <w:rFonts w:ascii="Times New Roman" w:hAnsi="Times New Roman" w:cs="Times New Roman"/>
          <w:b/>
        </w:rPr>
        <w:t xml:space="preserve"> the unified design for </w:t>
      </w:r>
      <w:r>
        <w:rPr>
          <w:rFonts w:ascii="Times New Roman" w:hAnsi="Times New Roman" w:cs="Times New Roman"/>
          <w:b/>
        </w:rPr>
        <w:t xml:space="preserve">6G </w:t>
      </w:r>
      <w:r w:rsidRPr="00716057">
        <w:rPr>
          <w:rFonts w:ascii="Times New Roman" w:hAnsi="Times New Roman" w:cs="Times New Roman"/>
          <w:b/>
        </w:rPr>
        <w:t xml:space="preserve">mobility </w:t>
      </w:r>
      <w:r>
        <w:rPr>
          <w:rFonts w:ascii="Times New Roman" w:hAnsi="Times New Roman" w:cs="Times New Roman"/>
          <w:b/>
        </w:rPr>
        <w:t>supporting</w:t>
      </w:r>
      <w:r w:rsidRPr="00716057">
        <w:rPr>
          <w:rFonts w:ascii="Times New Roman" w:hAnsi="Times New Roman" w:cs="Times New Roman"/>
          <w:b/>
        </w:rPr>
        <w:t xml:space="preserve"> following aspects</w:t>
      </w:r>
      <w:r>
        <w:rPr>
          <w:rFonts w:ascii="Times New Roman" w:hAnsi="Times New Roman" w:cs="Times New Roman"/>
          <w:b/>
        </w:rPr>
        <w:t>:</w:t>
      </w:r>
    </w:p>
    <w:p w14:paraId="311C2E0A" w14:textId="77777777" w:rsidR="00AB3B52" w:rsidRPr="00957E6F" w:rsidRDefault="00AB3B52" w:rsidP="00AB3B52">
      <w:pPr>
        <w:pStyle w:val="ab"/>
        <w:numPr>
          <w:ilvl w:val="0"/>
          <w:numId w:val="5"/>
        </w:numPr>
        <w:jc w:val="both"/>
        <w:rPr>
          <w:rFonts w:ascii="Times New Roman" w:hAnsi="Times New Roman" w:cs="Times New Roman"/>
          <w:b/>
        </w:rPr>
      </w:pPr>
      <w:r w:rsidRPr="00957E6F">
        <w:rPr>
          <w:rFonts w:ascii="Times New Roman" w:hAnsi="Times New Roman" w:cs="Times New Roman"/>
          <w:b/>
        </w:rPr>
        <w:t>Avoid duplicated cell preparation and configuration</w:t>
      </w:r>
    </w:p>
    <w:p w14:paraId="211F1385" w14:textId="77777777" w:rsidR="00AB3B52" w:rsidRPr="00957E6F" w:rsidRDefault="00AB3B52" w:rsidP="00AB3B52">
      <w:pPr>
        <w:pStyle w:val="ab"/>
        <w:numPr>
          <w:ilvl w:val="0"/>
          <w:numId w:val="5"/>
        </w:numPr>
        <w:jc w:val="both"/>
        <w:rPr>
          <w:rFonts w:ascii="Times New Roman" w:hAnsi="Times New Roman" w:cs="Times New Roman"/>
          <w:b/>
        </w:rPr>
      </w:pPr>
      <w:r w:rsidRPr="00957E6F">
        <w:rPr>
          <w:rFonts w:ascii="Times New Roman" w:hAnsi="Times New Roman" w:cs="Times New Roman"/>
          <w:b/>
        </w:rPr>
        <w:t xml:space="preserve">Avoid unnecessary measurements and duplicate </w:t>
      </w:r>
      <w:r>
        <w:rPr>
          <w:rFonts w:ascii="Times New Roman" w:hAnsi="Times New Roman" w:cs="Times New Roman"/>
          <w:b/>
        </w:rPr>
        <w:t>measurement reporting</w:t>
      </w:r>
    </w:p>
    <w:p w14:paraId="403C9FA5" w14:textId="77777777" w:rsidR="00AB3B52" w:rsidRPr="00957E6F" w:rsidRDefault="00AB3B52" w:rsidP="00AB3B52">
      <w:pPr>
        <w:pStyle w:val="ab"/>
        <w:numPr>
          <w:ilvl w:val="0"/>
          <w:numId w:val="5"/>
        </w:numPr>
        <w:jc w:val="both"/>
        <w:rPr>
          <w:rFonts w:ascii="Times New Roman" w:hAnsi="Times New Roman" w:cs="Times New Roman"/>
          <w:b/>
        </w:rPr>
      </w:pPr>
      <w:r w:rsidRPr="00957E6F">
        <w:rPr>
          <w:rFonts w:ascii="Times New Roman" w:hAnsi="Times New Roman" w:cs="Times New Roman"/>
          <w:b/>
        </w:rPr>
        <w:t xml:space="preserve">Secured L3 or L2 cell switch command with prepared target cell configuration. </w:t>
      </w:r>
    </w:p>
    <w:p w14:paraId="70C55DF9" w14:textId="77777777" w:rsidR="00AB3B52" w:rsidRPr="00957E6F" w:rsidRDefault="00AB3B52" w:rsidP="00AB3B52">
      <w:pPr>
        <w:pStyle w:val="ab"/>
        <w:numPr>
          <w:ilvl w:val="0"/>
          <w:numId w:val="5"/>
        </w:numPr>
        <w:jc w:val="both"/>
        <w:rPr>
          <w:rFonts w:ascii="Times New Roman" w:hAnsi="Times New Roman" w:cs="Times New Roman"/>
          <w:b/>
        </w:rPr>
      </w:pPr>
      <w:r w:rsidRPr="00957E6F">
        <w:rPr>
          <w:rFonts w:ascii="Times New Roman" w:hAnsi="Times New Roman" w:cs="Times New Roman"/>
          <w:b/>
        </w:rPr>
        <w:t>Ensure the efficient resource allocation, e.g., early TA resource.</w:t>
      </w:r>
    </w:p>
    <w:p w14:paraId="5EB2FBE9" w14:textId="77777777" w:rsidR="00AB3B52" w:rsidRPr="00957E6F" w:rsidRDefault="00AB3B52" w:rsidP="00AB3B52">
      <w:pPr>
        <w:pStyle w:val="ab"/>
        <w:numPr>
          <w:ilvl w:val="0"/>
          <w:numId w:val="5"/>
        </w:numPr>
        <w:jc w:val="both"/>
        <w:rPr>
          <w:rFonts w:ascii="Times New Roman" w:hAnsi="Times New Roman" w:cs="Times New Roman"/>
          <w:b/>
        </w:rPr>
      </w:pPr>
      <w:r w:rsidRPr="00957E6F">
        <w:rPr>
          <w:rFonts w:ascii="Times New Roman" w:hAnsi="Times New Roman" w:cs="Times New Roman"/>
          <w:b/>
        </w:rPr>
        <w:t>Apply all 6G mobility features to all mobility schemes (e.g. L3 based legacy HO, (C)LTM, etc.)</w:t>
      </w:r>
    </w:p>
    <w:p w14:paraId="29AA8476" w14:textId="2C5B7DD6" w:rsidR="00A11F42" w:rsidRPr="006156B2" w:rsidRDefault="00A11F42" w:rsidP="00A11F42">
      <w:pPr>
        <w:pStyle w:val="ab"/>
        <w:jc w:val="both"/>
        <w:rPr>
          <w:rFonts w:ascii="Times New Roman" w:hAnsi="Times New Roman" w:cs="Times New Roman"/>
          <w:b/>
        </w:rPr>
      </w:pPr>
      <w:r w:rsidRPr="006156B2">
        <w:rPr>
          <w:rFonts w:ascii="Times New Roman" w:hAnsi="Times New Roman" w:cs="Times New Roman"/>
          <w:b/>
        </w:rPr>
        <w:t xml:space="preserve">Proposal </w:t>
      </w:r>
      <w:r w:rsidR="00DD5715">
        <w:rPr>
          <w:rFonts w:ascii="Times New Roman" w:hAnsi="Times New Roman" w:cs="Times New Roman"/>
          <w:b/>
        </w:rPr>
        <w:t>4</w:t>
      </w:r>
      <w:r w:rsidRPr="006156B2">
        <w:rPr>
          <w:rFonts w:ascii="Times New Roman" w:hAnsi="Times New Roman" w:cs="Times New Roman"/>
          <w:b/>
        </w:rPr>
        <w:t xml:space="preserve">: </w:t>
      </w:r>
      <w:r>
        <w:rPr>
          <w:rFonts w:ascii="Times New Roman" w:hAnsi="Times New Roman" w:cs="Times New Roman"/>
          <w:b/>
        </w:rPr>
        <w:t>RRM measurement/event prediction is considered as Day-1 feature for 6G mobility. RAN2 study the application of AI-based measurement/event prediction for CHO, (C)LTM, RLF, and beam failure.</w:t>
      </w:r>
    </w:p>
    <w:p w14:paraId="438805B2" w14:textId="4CF73F4D" w:rsidR="00A11F42" w:rsidRPr="006156B2" w:rsidRDefault="00A11F42" w:rsidP="00A11F42">
      <w:pPr>
        <w:pStyle w:val="ab"/>
        <w:jc w:val="both"/>
        <w:rPr>
          <w:rFonts w:ascii="Times New Roman" w:hAnsi="Times New Roman" w:cs="Times New Roman"/>
          <w:b/>
        </w:rPr>
      </w:pPr>
      <w:r w:rsidRPr="006156B2">
        <w:rPr>
          <w:rFonts w:ascii="Times New Roman" w:hAnsi="Times New Roman" w:cs="Times New Roman"/>
          <w:b/>
        </w:rPr>
        <w:t xml:space="preserve">Proposal </w:t>
      </w:r>
      <w:r w:rsidR="00DD5715">
        <w:rPr>
          <w:rFonts w:ascii="Times New Roman" w:hAnsi="Times New Roman" w:cs="Times New Roman"/>
          <w:b/>
        </w:rPr>
        <w:t>5</w:t>
      </w:r>
      <w:r w:rsidRPr="006156B2">
        <w:rPr>
          <w:rFonts w:ascii="Times New Roman" w:hAnsi="Times New Roman" w:cs="Times New Roman"/>
          <w:b/>
        </w:rPr>
        <w:t xml:space="preserve">: </w:t>
      </w:r>
      <w:r>
        <w:rPr>
          <w:rFonts w:ascii="Times New Roman" w:hAnsi="Times New Roman" w:cs="Times New Roman"/>
          <w:b/>
        </w:rPr>
        <w:t>RLM/RLF procedure in NR is used for the baseline and the unified fast recovery mechanism is applied for RLF and HO failure cases.</w:t>
      </w:r>
    </w:p>
    <w:p w14:paraId="0F9FCBF4" w14:textId="44444E88" w:rsidR="00A11F42" w:rsidRPr="006156B2" w:rsidRDefault="00A11F42" w:rsidP="00A11F42">
      <w:pPr>
        <w:pStyle w:val="ab"/>
        <w:jc w:val="both"/>
        <w:rPr>
          <w:rFonts w:ascii="Times New Roman" w:hAnsi="Times New Roman" w:cs="Times New Roman"/>
          <w:b/>
        </w:rPr>
      </w:pPr>
      <w:r w:rsidRPr="006156B2">
        <w:rPr>
          <w:rFonts w:ascii="Times New Roman" w:hAnsi="Times New Roman" w:cs="Times New Roman"/>
          <w:b/>
        </w:rPr>
        <w:t xml:space="preserve">Proposal </w:t>
      </w:r>
      <w:r w:rsidR="00DD5715">
        <w:rPr>
          <w:rFonts w:ascii="Times New Roman" w:hAnsi="Times New Roman" w:cs="Times New Roman"/>
          <w:b/>
        </w:rPr>
        <w:t>6</w:t>
      </w:r>
      <w:r w:rsidRPr="006156B2">
        <w:rPr>
          <w:rFonts w:ascii="Times New Roman" w:hAnsi="Times New Roman" w:cs="Times New Roman"/>
          <w:b/>
        </w:rPr>
        <w:t xml:space="preserve">: </w:t>
      </w:r>
      <w:r>
        <w:rPr>
          <w:rFonts w:ascii="Times New Roman" w:hAnsi="Times New Roman" w:cs="Times New Roman"/>
          <w:b/>
        </w:rPr>
        <w:t xml:space="preserve">NR cell reselection framework is the baseline of 6G </w:t>
      </w:r>
      <w:r w:rsidRPr="00A427CA">
        <w:rPr>
          <w:rFonts w:ascii="Times New Roman" w:hAnsi="Times New Roman" w:cs="Times New Roman"/>
          <w:b/>
        </w:rPr>
        <w:t>cell reselection framework</w:t>
      </w:r>
      <w:r>
        <w:rPr>
          <w:rFonts w:ascii="Times New Roman" w:hAnsi="Times New Roman" w:cs="Times New Roman"/>
          <w:b/>
        </w:rPr>
        <w:t>.</w:t>
      </w:r>
    </w:p>
    <w:p w14:paraId="4CE4806C" w14:textId="77777777" w:rsidR="00385EFE" w:rsidRDefault="00385EFE" w:rsidP="00385EFE">
      <w:pPr>
        <w:pStyle w:val="1"/>
        <w:jc w:val="both"/>
      </w:pPr>
      <w:r>
        <w:t>References</w:t>
      </w:r>
    </w:p>
    <w:p w14:paraId="27192AC0" w14:textId="05F29DA4" w:rsidR="003C7481" w:rsidRDefault="004F75FF" w:rsidP="00716B13">
      <w:pPr>
        <w:pStyle w:val="Reference0"/>
      </w:pPr>
      <w:r>
        <w:t>[1]</w:t>
      </w:r>
      <w:r>
        <w:tab/>
        <w:t>RP-251881</w:t>
      </w:r>
      <w:r w:rsidR="003C7481">
        <w:tab/>
      </w:r>
      <w:r w:rsidR="003C7481">
        <w:tab/>
      </w:r>
      <w:r w:rsidRPr="004F75FF">
        <w:t>New SID: Study on 6G Radio</w:t>
      </w:r>
      <w:r>
        <w:tab/>
      </w:r>
      <w:r w:rsidRPr="004F75FF">
        <w:t>NTT DOCOMO</w:t>
      </w:r>
      <w:r>
        <w:t>.</w:t>
      </w:r>
    </w:p>
    <w:p w14:paraId="47964770" w14:textId="4A1AD873" w:rsidR="001E42F5" w:rsidRDefault="001E42F5" w:rsidP="00716B13">
      <w:pPr>
        <w:pStyle w:val="Reference0"/>
      </w:pPr>
      <w:r>
        <w:t>[2]</w:t>
      </w:r>
      <w:r>
        <w:tab/>
        <w:t>TS 38.300</w:t>
      </w:r>
      <w:r>
        <w:tab/>
      </w:r>
      <w:r>
        <w:tab/>
      </w:r>
      <w:r w:rsidRPr="00CE3B75">
        <w:t>NR and NG-RAN Overall Description</w:t>
      </w:r>
      <w:r>
        <w:t>; Stage 2</w:t>
      </w:r>
      <w:r>
        <w:tab/>
      </w:r>
      <w:r>
        <w:tab/>
        <w:t>Rel-18.</w:t>
      </w:r>
    </w:p>
    <w:p w14:paraId="30C8E3BF" w14:textId="4F711672" w:rsidR="00713336" w:rsidRDefault="00713336" w:rsidP="00394C6C">
      <w:pPr>
        <w:pStyle w:val="Reference0"/>
      </w:pPr>
    </w:p>
    <w:sectPr w:rsidR="007133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21676" w14:textId="77777777" w:rsidR="00E74DDB" w:rsidRDefault="00E74DDB" w:rsidP="00051DF8">
      <w:r>
        <w:separator/>
      </w:r>
    </w:p>
  </w:endnote>
  <w:endnote w:type="continuationSeparator" w:id="0">
    <w:p w14:paraId="713D4D93" w14:textId="77777777" w:rsidR="00E74DDB" w:rsidRDefault="00E74DDB" w:rsidP="00051DF8">
      <w:r>
        <w:continuationSeparator/>
      </w:r>
    </w:p>
  </w:endnote>
  <w:endnote w:type="continuationNotice" w:id="1">
    <w:p w14:paraId="48D38131" w14:textId="77777777" w:rsidR="00E74DDB" w:rsidRDefault="00E74DD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BE606" w14:textId="77777777" w:rsidR="00E74DDB" w:rsidRDefault="00E74DDB" w:rsidP="00051DF8">
      <w:r>
        <w:separator/>
      </w:r>
    </w:p>
  </w:footnote>
  <w:footnote w:type="continuationSeparator" w:id="0">
    <w:p w14:paraId="3844870B" w14:textId="77777777" w:rsidR="00E74DDB" w:rsidRDefault="00E74DDB" w:rsidP="00051DF8">
      <w:r>
        <w:continuationSeparator/>
      </w:r>
    </w:p>
  </w:footnote>
  <w:footnote w:type="continuationNotice" w:id="1">
    <w:p w14:paraId="15E9383A" w14:textId="77777777" w:rsidR="00E74DDB" w:rsidRDefault="00E74DD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2181E"/>
    <w:multiLevelType w:val="hybridMultilevel"/>
    <w:tmpl w:val="FC26FE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100408"/>
    <w:multiLevelType w:val="hybridMultilevel"/>
    <w:tmpl w:val="9EF84082"/>
    <w:lvl w:ilvl="0" w:tplc="7544437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9852F8"/>
    <w:multiLevelType w:val="hybridMultilevel"/>
    <w:tmpl w:val="FC0E5944"/>
    <w:lvl w:ilvl="0" w:tplc="B896C32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32060F"/>
    <w:multiLevelType w:val="hybridMultilevel"/>
    <w:tmpl w:val="36EA383E"/>
    <w:lvl w:ilvl="0" w:tplc="7544437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2AE5C37"/>
    <w:multiLevelType w:val="hybridMultilevel"/>
    <w:tmpl w:val="8D9C3372"/>
    <w:lvl w:ilvl="0" w:tplc="1DD035A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F190721"/>
    <w:multiLevelType w:val="hybridMultilevel"/>
    <w:tmpl w:val="64A6C1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4A3067B"/>
    <w:multiLevelType w:val="hybridMultilevel"/>
    <w:tmpl w:val="8E803E0C"/>
    <w:lvl w:ilvl="0" w:tplc="75444376">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579"/>
        </w:tabs>
        <w:ind w:left="1579" w:hanging="360"/>
      </w:pPr>
      <w:rPr>
        <w:rFonts w:ascii="Symbol" w:hAnsi="Symbol" w:hint="default"/>
        <w:b/>
        <w:i w:val="0"/>
        <w:color w:val="auto"/>
        <w:sz w:val="22"/>
      </w:rPr>
    </w:lvl>
    <w:lvl w:ilvl="1" w:tplc="04090003">
      <w:start w:val="1"/>
      <w:numFmt w:val="bullet"/>
      <w:lvlText w:val="o"/>
      <w:lvlJc w:val="left"/>
      <w:pPr>
        <w:tabs>
          <w:tab w:val="num" w:pos="1400"/>
        </w:tabs>
        <w:ind w:left="1400" w:hanging="360"/>
      </w:pPr>
      <w:rPr>
        <w:rFonts w:ascii="Courier New" w:hAnsi="Courier New" w:cs="Courier New" w:hint="default"/>
      </w:rPr>
    </w:lvl>
    <w:lvl w:ilvl="2" w:tplc="04090005">
      <w:start w:val="1"/>
      <w:numFmt w:val="bullet"/>
      <w:lvlText w:val=""/>
      <w:lvlJc w:val="left"/>
      <w:pPr>
        <w:tabs>
          <w:tab w:val="num" w:pos="2120"/>
        </w:tabs>
        <w:ind w:left="2120" w:hanging="360"/>
      </w:pPr>
      <w:rPr>
        <w:rFonts w:ascii="Wingdings" w:hAnsi="Wingdings" w:hint="default"/>
      </w:rPr>
    </w:lvl>
    <w:lvl w:ilvl="3" w:tplc="04090001" w:tentative="1">
      <w:start w:val="1"/>
      <w:numFmt w:val="bullet"/>
      <w:lvlText w:val=""/>
      <w:lvlJc w:val="left"/>
      <w:pPr>
        <w:tabs>
          <w:tab w:val="num" w:pos="2840"/>
        </w:tabs>
        <w:ind w:left="2840" w:hanging="360"/>
      </w:pPr>
      <w:rPr>
        <w:rFonts w:ascii="Symbol" w:hAnsi="Symbol" w:hint="default"/>
      </w:rPr>
    </w:lvl>
    <w:lvl w:ilvl="4" w:tplc="04090003" w:tentative="1">
      <w:start w:val="1"/>
      <w:numFmt w:val="bullet"/>
      <w:lvlText w:val="o"/>
      <w:lvlJc w:val="left"/>
      <w:pPr>
        <w:tabs>
          <w:tab w:val="num" w:pos="3560"/>
        </w:tabs>
        <w:ind w:left="3560" w:hanging="360"/>
      </w:pPr>
      <w:rPr>
        <w:rFonts w:ascii="Courier New" w:hAnsi="Courier New" w:cs="Courier New" w:hint="default"/>
      </w:rPr>
    </w:lvl>
    <w:lvl w:ilvl="5" w:tplc="04090005" w:tentative="1">
      <w:start w:val="1"/>
      <w:numFmt w:val="bullet"/>
      <w:lvlText w:val=""/>
      <w:lvlJc w:val="left"/>
      <w:pPr>
        <w:tabs>
          <w:tab w:val="num" w:pos="4280"/>
        </w:tabs>
        <w:ind w:left="4280" w:hanging="360"/>
      </w:pPr>
      <w:rPr>
        <w:rFonts w:ascii="Wingdings" w:hAnsi="Wingdings" w:hint="default"/>
      </w:rPr>
    </w:lvl>
    <w:lvl w:ilvl="6" w:tplc="04090001" w:tentative="1">
      <w:start w:val="1"/>
      <w:numFmt w:val="bullet"/>
      <w:lvlText w:val=""/>
      <w:lvlJc w:val="left"/>
      <w:pPr>
        <w:tabs>
          <w:tab w:val="num" w:pos="5000"/>
        </w:tabs>
        <w:ind w:left="5000" w:hanging="360"/>
      </w:pPr>
      <w:rPr>
        <w:rFonts w:ascii="Symbol" w:hAnsi="Symbol" w:hint="default"/>
      </w:rPr>
    </w:lvl>
    <w:lvl w:ilvl="7" w:tplc="04090003" w:tentative="1">
      <w:start w:val="1"/>
      <w:numFmt w:val="bullet"/>
      <w:lvlText w:val="o"/>
      <w:lvlJc w:val="left"/>
      <w:pPr>
        <w:tabs>
          <w:tab w:val="num" w:pos="5720"/>
        </w:tabs>
        <w:ind w:left="5720" w:hanging="360"/>
      </w:pPr>
      <w:rPr>
        <w:rFonts w:ascii="Courier New" w:hAnsi="Courier New" w:cs="Courier New" w:hint="default"/>
      </w:rPr>
    </w:lvl>
    <w:lvl w:ilvl="8" w:tplc="04090005" w:tentative="1">
      <w:start w:val="1"/>
      <w:numFmt w:val="bullet"/>
      <w:lvlText w:val=""/>
      <w:lvlJc w:val="left"/>
      <w:pPr>
        <w:tabs>
          <w:tab w:val="num" w:pos="6440"/>
        </w:tabs>
        <w:ind w:left="6440" w:hanging="360"/>
      </w:pPr>
      <w:rPr>
        <w:rFonts w:ascii="Wingdings" w:hAnsi="Wingdings" w:hint="default"/>
      </w:rPr>
    </w:lvl>
  </w:abstractNum>
  <w:num w:numId="1">
    <w:abstractNumId w:val="9"/>
  </w:num>
  <w:num w:numId="2">
    <w:abstractNumId w:val="10"/>
  </w:num>
  <w:num w:numId="3">
    <w:abstractNumId w:val="1"/>
  </w:num>
  <w:num w:numId="4">
    <w:abstractNumId w:val="0"/>
  </w:num>
  <w:num w:numId="5">
    <w:abstractNumId w:val="8"/>
  </w:num>
  <w:num w:numId="6">
    <w:abstractNumId w:val="4"/>
  </w:num>
  <w:num w:numId="7">
    <w:abstractNumId w:val="5"/>
  </w:num>
  <w:num w:numId="8">
    <w:abstractNumId w:val="3"/>
  </w:num>
  <w:num w:numId="9">
    <w:abstractNumId w:val="2"/>
  </w:num>
  <w:num w:numId="10">
    <w:abstractNumId w:val="6"/>
  </w:num>
  <w:num w:numId="1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AD9"/>
    <w:rsid w:val="000038B6"/>
    <w:rsid w:val="00004ADC"/>
    <w:rsid w:val="00005695"/>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520"/>
    <w:rsid w:val="00017BAE"/>
    <w:rsid w:val="00017E86"/>
    <w:rsid w:val="000209CF"/>
    <w:rsid w:val="0002190E"/>
    <w:rsid w:val="00021B76"/>
    <w:rsid w:val="0002219D"/>
    <w:rsid w:val="000225A8"/>
    <w:rsid w:val="000228BF"/>
    <w:rsid w:val="00022927"/>
    <w:rsid w:val="000230CB"/>
    <w:rsid w:val="000238AF"/>
    <w:rsid w:val="00023C40"/>
    <w:rsid w:val="000245ED"/>
    <w:rsid w:val="00025377"/>
    <w:rsid w:val="00025423"/>
    <w:rsid w:val="00026596"/>
    <w:rsid w:val="00026BFC"/>
    <w:rsid w:val="000274CF"/>
    <w:rsid w:val="00027DC5"/>
    <w:rsid w:val="000302F2"/>
    <w:rsid w:val="00031BE8"/>
    <w:rsid w:val="000324F2"/>
    <w:rsid w:val="00032642"/>
    <w:rsid w:val="00033397"/>
    <w:rsid w:val="00035DF0"/>
    <w:rsid w:val="000368CF"/>
    <w:rsid w:val="000375A6"/>
    <w:rsid w:val="00037861"/>
    <w:rsid w:val="00040095"/>
    <w:rsid w:val="000403D7"/>
    <w:rsid w:val="00040932"/>
    <w:rsid w:val="0004158A"/>
    <w:rsid w:val="0004169F"/>
    <w:rsid w:val="00042C77"/>
    <w:rsid w:val="00043160"/>
    <w:rsid w:val="00043192"/>
    <w:rsid w:val="00043C04"/>
    <w:rsid w:val="00045515"/>
    <w:rsid w:val="0004585B"/>
    <w:rsid w:val="00046488"/>
    <w:rsid w:val="000472BC"/>
    <w:rsid w:val="00047FBC"/>
    <w:rsid w:val="00051A55"/>
    <w:rsid w:val="00051D35"/>
    <w:rsid w:val="00051DF8"/>
    <w:rsid w:val="00051F75"/>
    <w:rsid w:val="00052840"/>
    <w:rsid w:val="00054ECC"/>
    <w:rsid w:val="0005588D"/>
    <w:rsid w:val="00055E27"/>
    <w:rsid w:val="000576F9"/>
    <w:rsid w:val="00057AE8"/>
    <w:rsid w:val="00060C6E"/>
    <w:rsid w:val="000610EC"/>
    <w:rsid w:val="00061D28"/>
    <w:rsid w:val="00062980"/>
    <w:rsid w:val="00062C6E"/>
    <w:rsid w:val="00063A6B"/>
    <w:rsid w:val="00063B85"/>
    <w:rsid w:val="00063D1D"/>
    <w:rsid w:val="00064B6A"/>
    <w:rsid w:val="00065268"/>
    <w:rsid w:val="00065E18"/>
    <w:rsid w:val="0007062F"/>
    <w:rsid w:val="000708C4"/>
    <w:rsid w:val="00070BD9"/>
    <w:rsid w:val="00070EF1"/>
    <w:rsid w:val="00071B8C"/>
    <w:rsid w:val="00071C4F"/>
    <w:rsid w:val="00072646"/>
    <w:rsid w:val="00073C9C"/>
    <w:rsid w:val="00073CD9"/>
    <w:rsid w:val="00074B3B"/>
    <w:rsid w:val="00076C15"/>
    <w:rsid w:val="0007792A"/>
    <w:rsid w:val="00077DCC"/>
    <w:rsid w:val="00080512"/>
    <w:rsid w:val="0008092F"/>
    <w:rsid w:val="000810C6"/>
    <w:rsid w:val="00081240"/>
    <w:rsid w:val="00082EE4"/>
    <w:rsid w:val="0008378E"/>
    <w:rsid w:val="00083F24"/>
    <w:rsid w:val="0008406F"/>
    <w:rsid w:val="00084881"/>
    <w:rsid w:val="00085302"/>
    <w:rsid w:val="00086E1B"/>
    <w:rsid w:val="0008758B"/>
    <w:rsid w:val="000875D0"/>
    <w:rsid w:val="000876B5"/>
    <w:rsid w:val="000879C8"/>
    <w:rsid w:val="00090468"/>
    <w:rsid w:val="00090CD4"/>
    <w:rsid w:val="000914AC"/>
    <w:rsid w:val="00091C22"/>
    <w:rsid w:val="00092310"/>
    <w:rsid w:val="00092CA5"/>
    <w:rsid w:val="0009346F"/>
    <w:rsid w:val="00093C97"/>
    <w:rsid w:val="00093FA2"/>
    <w:rsid w:val="0009414A"/>
    <w:rsid w:val="00094568"/>
    <w:rsid w:val="00094C6B"/>
    <w:rsid w:val="000963D8"/>
    <w:rsid w:val="00097B88"/>
    <w:rsid w:val="000A07B1"/>
    <w:rsid w:val="000A1E97"/>
    <w:rsid w:val="000A2768"/>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6FD"/>
    <w:rsid w:val="000B1752"/>
    <w:rsid w:val="000B2D50"/>
    <w:rsid w:val="000B40D8"/>
    <w:rsid w:val="000B4877"/>
    <w:rsid w:val="000B4CED"/>
    <w:rsid w:val="000B61B9"/>
    <w:rsid w:val="000B6398"/>
    <w:rsid w:val="000B6BA2"/>
    <w:rsid w:val="000B6C08"/>
    <w:rsid w:val="000B7A40"/>
    <w:rsid w:val="000B7BCF"/>
    <w:rsid w:val="000C0379"/>
    <w:rsid w:val="000C1413"/>
    <w:rsid w:val="000C18BA"/>
    <w:rsid w:val="000C18FE"/>
    <w:rsid w:val="000C2B2C"/>
    <w:rsid w:val="000C3867"/>
    <w:rsid w:val="000C522B"/>
    <w:rsid w:val="000C5340"/>
    <w:rsid w:val="000C6F6D"/>
    <w:rsid w:val="000D2941"/>
    <w:rsid w:val="000D2E51"/>
    <w:rsid w:val="000D3336"/>
    <w:rsid w:val="000D3542"/>
    <w:rsid w:val="000D3946"/>
    <w:rsid w:val="000D4B95"/>
    <w:rsid w:val="000D58AB"/>
    <w:rsid w:val="000D5B48"/>
    <w:rsid w:val="000D5F11"/>
    <w:rsid w:val="000D64F1"/>
    <w:rsid w:val="000D6E3F"/>
    <w:rsid w:val="000D6FB6"/>
    <w:rsid w:val="000D72CB"/>
    <w:rsid w:val="000D75DC"/>
    <w:rsid w:val="000E01FF"/>
    <w:rsid w:val="000E11DD"/>
    <w:rsid w:val="000E3934"/>
    <w:rsid w:val="000E3C08"/>
    <w:rsid w:val="000E4069"/>
    <w:rsid w:val="000E5108"/>
    <w:rsid w:val="000E623A"/>
    <w:rsid w:val="000F4348"/>
    <w:rsid w:val="000F47BA"/>
    <w:rsid w:val="000F481F"/>
    <w:rsid w:val="000F526A"/>
    <w:rsid w:val="000F57DC"/>
    <w:rsid w:val="000F6A70"/>
    <w:rsid w:val="000F6CE7"/>
    <w:rsid w:val="000F7570"/>
    <w:rsid w:val="000F7A11"/>
    <w:rsid w:val="00100327"/>
    <w:rsid w:val="001011C1"/>
    <w:rsid w:val="0010316D"/>
    <w:rsid w:val="0010368C"/>
    <w:rsid w:val="00103A01"/>
    <w:rsid w:val="00104F2C"/>
    <w:rsid w:val="001072C0"/>
    <w:rsid w:val="00110C16"/>
    <w:rsid w:val="00111CF1"/>
    <w:rsid w:val="00112F1A"/>
    <w:rsid w:val="00113424"/>
    <w:rsid w:val="001141A5"/>
    <w:rsid w:val="001169E5"/>
    <w:rsid w:val="00116AF8"/>
    <w:rsid w:val="00116CDF"/>
    <w:rsid w:val="00117519"/>
    <w:rsid w:val="0012049E"/>
    <w:rsid w:val="00120C15"/>
    <w:rsid w:val="001210EA"/>
    <w:rsid w:val="0012283E"/>
    <w:rsid w:val="00123177"/>
    <w:rsid w:val="0012364A"/>
    <w:rsid w:val="00123AC6"/>
    <w:rsid w:val="00124164"/>
    <w:rsid w:val="00124397"/>
    <w:rsid w:val="0012485A"/>
    <w:rsid w:val="00124DD4"/>
    <w:rsid w:val="001261BD"/>
    <w:rsid w:val="00126400"/>
    <w:rsid w:val="001279F7"/>
    <w:rsid w:val="00130A42"/>
    <w:rsid w:val="00131154"/>
    <w:rsid w:val="00131966"/>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55BC"/>
    <w:rsid w:val="0015642D"/>
    <w:rsid w:val="00156593"/>
    <w:rsid w:val="00160A07"/>
    <w:rsid w:val="001617E5"/>
    <w:rsid w:val="00162882"/>
    <w:rsid w:val="00163E02"/>
    <w:rsid w:val="00165A0D"/>
    <w:rsid w:val="00166538"/>
    <w:rsid w:val="00166728"/>
    <w:rsid w:val="00166BB8"/>
    <w:rsid w:val="00166CE4"/>
    <w:rsid w:val="00167019"/>
    <w:rsid w:val="00171DA1"/>
    <w:rsid w:val="001720FC"/>
    <w:rsid w:val="001741A0"/>
    <w:rsid w:val="00174291"/>
    <w:rsid w:val="00174BB6"/>
    <w:rsid w:val="00175586"/>
    <w:rsid w:val="00175FA0"/>
    <w:rsid w:val="00177601"/>
    <w:rsid w:val="00177A3C"/>
    <w:rsid w:val="001802FD"/>
    <w:rsid w:val="00180692"/>
    <w:rsid w:val="00181375"/>
    <w:rsid w:val="001828F7"/>
    <w:rsid w:val="00182C72"/>
    <w:rsid w:val="00182E67"/>
    <w:rsid w:val="00183778"/>
    <w:rsid w:val="00183F0F"/>
    <w:rsid w:val="001841BF"/>
    <w:rsid w:val="00184D59"/>
    <w:rsid w:val="0018515E"/>
    <w:rsid w:val="00185382"/>
    <w:rsid w:val="00185BC1"/>
    <w:rsid w:val="00186138"/>
    <w:rsid w:val="00186370"/>
    <w:rsid w:val="0018680E"/>
    <w:rsid w:val="001874B1"/>
    <w:rsid w:val="00190497"/>
    <w:rsid w:val="00190766"/>
    <w:rsid w:val="00190972"/>
    <w:rsid w:val="0019158C"/>
    <w:rsid w:val="001921CE"/>
    <w:rsid w:val="00194515"/>
    <w:rsid w:val="00194CD0"/>
    <w:rsid w:val="0019500E"/>
    <w:rsid w:val="001962AF"/>
    <w:rsid w:val="00196D94"/>
    <w:rsid w:val="00197211"/>
    <w:rsid w:val="00197FFC"/>
    <w:rsid w:val="001A017F"/>
    <w:rsid w:val="001A0AE0"/>
    <w:rsid w:val="001A498C"/>
    <w:rsid w:val="001A543A"/>
    <w:rsid w:val="001A57B2"/>
    <w:rsid w:val="001A7013"/>
    <w:rsid w:val="001A7819"/>
    <w:rsid w:val="001A7BA1"/>
    <w:rsid w:val="001A7FC8"/>
    <w:rsid w:val="001B0E6A"/>
    <w:rsid w:val="001B11D6"/>
    <w:rsid w:val="001B1E91"/>
    <w:rsid w:val="001B1FA7"/>
    <w:rsid w:val="001B2E61"/>
    <w:rsid w:val="001B3311"/>
    <w:rsid w:val="001B349E"/>
    <w:rsid w:val="001B49C9"/>
    <w:rsid w:val="001B70E0"/>
    <w:rsid w:val="001C0FE8"/>
    <w:rsid w:val="001C1364"/>
    <w:rsid w:val="001C23F4"/>
    <w:rsid w:val="001C3543"/>
    <w:rsid w:val="001C4099"/>
    <w:rsid w:val="001C42C3"/>
    <w:rsid w:val="001C4AC4"/>
    <w:rsid w:val="001C4CEA"/>
    <w:rsid w:val="001C4F79"/>
    <w:rsid w:val="001C6034"/>
    <w:rsid w:val="001C722C"/>
    <w:rsid w:val="001C77C4"/>
    <w:rsid w:val="001C7A25"/>
    <w:rsid w:val="001D0C63"/>
    <w:rsid w:val="001D1DAA"/>
    <w:rsid w:val="001D21D6"/>
    <w:rsid w:val="001D347B"/>
    <w:rsid w:val="001D4D6C"/>
    <w:rsid w:val="001D6647"/>
    <w:rsid w:val="001E103B"/>
    <w:rsid w:val="001E1805"/>
    <w:rsid w:val="001E3033"/>
    <w:rsid w:val="001E3379"/>
    <w:rsid w:val="001E33AD"/>
    <w:rsid w:val="001E3A80"/>
    <w:rsid w:val="001E4092"/>
    <w:rsid w:val="001E42F5"/>
    <w:rsid w:val="001E5DBF"/>
    <w:rsid w:val="001E5E26"/>
    <w:rsid w:val="001F168B"/>
    <w:rsid w:val="001F1EAD"/>
    <w:rsid w:val="001F5363"/>
    <w:rsid w:val="001F583B"/>
    <w:rsid w:val="001F63C9"/>
    <w:rsid w:val="001F7188"/>
    <w:rsid w:val="001F7519"/>
    <w:rsid w:val="001F7831"/>
    <w:rsid w:val="001F7CDA"/>
    <w:rsid w:val="0020081A"/>
    <w:rsid w:val="00200C36"/>
    <w:rsid w:val="00201619"/>
    <w:rsid w:val="00204045"/>
    <w:rsid w:val="002046EF"/>
    <w:rsid w:val="002050AC"/>
    <w:rsid w:val="0020712B"/>
    <w:rsid w:val="00207576"/>
    <w:rsid w:val="00210CA7"/>
    <w:rsid w:val="00211D36"/>
    <w:rsid w:val="0021231D"/>
    <w:rsid w:val="00212942"/>
    <w:rsid w:val="00212B12"/>
    <w:rsid w:val="00212F1F"/>
    <w:rsid w:val="00213563"/>
    <w:rsid w:val="0021446C"/>
    <w:rsid w:val="002144D3"/>
    <w:rsid w:val="00214804"/>
    <w:rsid w:val="00214910"/>
    <w:rsid w:val="00214B18"/>
    <w:rsid w:val="00216876"/>
    <w:rsid w:val="00216E3D"/>
    <w:rsid w:val="002171B2"/>
    <w:rsid w:val="00217633"/>
    <w:rsid w:val="00220815"/>
    <w:rsid w:val="0022159B"/>
    <w:rsid w:val="002219AC"/>
    <w:rsid w:val="002237CF"/>
    <w:rsid w:val="00223B9F"/>
    <w:rsid w:val="00223FCA"/>
    <w:rsid w:val="00224AAB"/>
    <w:rsid w:val="00224C8F"/>
    <w:rsid w:val="0022606D"/>
    <w:rsid w:val="002264D3"/>
    <w:rsid w:val="00226A01"/>
    <w:rsid w:val="00227255"/>
    <w:rsid w:val="0022757C"/>
    <w:rsid w:val="002277C7"/>
    <w:rsid w:val="00227B1B"/>
    <w:rsid w:val="00230FE8"/>
    <w:rsid w:val="00231728"/>
    <w:rsid w:val="00231878"/>
    <w:rsid w:val="00231AEC"/>
    <w:rsid w:val="00234C99"/>
    <w:rsid w:val="0023534D"/>
    <w:rsid w:val="0023661D"/>
    <w:rsid w:val="0023704A"/>
    <w:rsid w:val="002370F8"/>
    <w:rsid w:val="00237A0A"/>
    <w:rsid w:val="00237D4A"/>
    <w:rsid w:val="00240552"/>
    <w:rsid w:val="00240B71"/>
    <w:rsid w:val="00240F43"/>
    <w:rsid w:val="002419AA"/>
    <w:rsid w:val="0024324A"/>
    <w:rsid w:val="00243DE1"/>
    <w:rsid w:val="002441C8"/>
    <w:rsid w:val="00244A05"/>
    <w:rsid w:val="002455B8"/>
    <w:rsid w:val="00247550"/>
    <w:rsid w:val="00250404"/>
    <w:rsid w:val="002504A5"/>
    <w:rsid w:val="002508F7"/>
    <w:rsid w:val="002519DE"/>
    <w:rsid w:val="00251C76"/>
    <w:rsid w:val="002548B1"/>
    <w:rsid w:val="0025613A"/>
    <w:rsid w:val="00256F27"/>
    <w:rsid w:val="002579BF"/>
    <w:rsid w:val="002607E8"/>
    <w:rsid w:val="00260EC0"/>
    <w:rsid w:val="002610D8"/>
    <w:rsid w:val="0026126B"/>
    <w:rsid w:val="00261D8D"/>
    <w:rsid w:val="00261EDB"/>
    <w:rsid w:val="00264734"/>
    <w:rsid w:val="0026513E"/>
    <w:rsid w:val="00265EA4"/>
    <w:rsid w:val="00266AF5"/>
    <w:rsid w:val="002675D3"/>
    <w:rsid w:val="002709D8"/>
    <w:rsid w:val="00270A2B"/>
    <w:rsid w:val="002710E4"/>
    <w:rsid w:val="00271A19"/>
    <w:rsid w:val="002747EC"/>
    <w:rsid w:val="00276A2E"/>
    <w:rsid w:val="00277063"/>
    <w:rsid w:val="00277139"/>
    <w:rsid w:val="002815C0"/>
    <w:rsid w:val="0028186C"/>
    <w:rsid w:val="00282115"/>
    <w:rsid w:val="0028384B"/>
    <w:rsid w:val="002840C7"/>
    <w:rsid w:val="00284E78"/>
    <w:rsid w:val="002855BF"/>
    <w:rsid w:val="00286470"/>
    <w:rsid w:val="00286C07"/>
    <w:rsid w:val="0028710E"/>
    <w:rsid w:val="00287326"/>
    <w:rsid w:val="002874E7"/>
    <w:rsid w:val="00290336"/>
    <w:rsid w:val="00292FC9"/>
    <w:rsid w:val="002945AD"/>
    <w:rsid w:val="00294CF3"/>
    <w:rsid w:val="0029505F"/>
    <w:rsid w:val="002957F0"/>
    <w:rsid w:val="00296A41"/>
    <w:rsid w:val="002A06CE"/>
    <w:rsid w:val="002A0C96"/>
    <w:rsid w:val="002A14E2"/>
    <w:rsid w:val="002A1F64"/>
    <w:rsid w:val="002A21BD"/>
    <w:rsid w:val="002A22CA"/>
    <w:rsid w:val="002A24EC"/>
    <w:rsid w:val="002A2DAF"/>
    <w:rsid w:val="002A2F17"/>
    <w:rsid w:val="002A3017"/>
    <w:rsid w:val="002A32C4"/>
    <w:rsid w:val="002A3860"/>
    <w:rsid w:val="002A47CF"/>
    <w:rsid w:val="002A4FE4"/>
    <w:rsid w:val="002A5614"/>
    <w:rsid w:val="002A629B"/>
    <w:rsid w:val="002A7486"/>
    <w:rsid w:val="002A7C84"/>
    <w:rsid w:val="002A7FDD"/>
    <w:rsid w:val="002B0F64"/>
    <w:rsid w:val="002B165D"/>
    <w:rsid w:val="002B1D88"/>
    <w:rsid w:val="002B2AFB"/>
    <w:rsid w:val="002B2B38"/>
    <w:rsid w:val="002B3354"/>
    <w:rsid w:val="002B3F8E"/>
    <w:rsid w:val="002B44B8"/>
    <w:rsid w:val="002B49FD"/>
    <w:rsid w:val="002B59A3"/>
    <w:rsid w:val="002B6746"/>
    <w:rsid w:val="002B679D"/>
    <w:rsid w:val="002B7147"/>
    <w:rsid w:val="002B7736"/>
    <w:rsid w:val="002C19F3"/>
    <w:rsid w:val="002C329A"/>
    <w:rsid w:val="002C4BF2"/>
    <w:rsid w:val="002C5580"/>
    <w:rsid w:val="002C591F"/>
    <w:rsid w:val="002C6052"/>
    <w:rsid w:val="002C69AA"/>
    <w:rsid w:val="002C7808"/>
    <w:rsid w:val="002C7EE0"/>
    <w:rsid w:val="002D093F"/>
    <w:rsid w:val="002D2B20"/>
    <w:rsid w:val="002D2C29"/>
    <w:rsid w:val="002D2CA2"/>
    <w:rsid w:val="002D4A25"/>
    <w:rsid w:val="002D5213"/>
    <w:rsid w:val="002D657A"/>
    <w:rsid w:val="002D79E2"/>
    <w:rsid w:val="002D7AA9"/>
    <w:rsid w:val="002D7BD3"/>
    <w:rsid w:val="002E058A"/>
    <w:rsid w:val="002E1C8B"/>
    <w:rsid w:val="002E2642"/>
    <w:rsid w:val="002E29AB"/>
    <w:rsid w:val="002E56F8"/>
    <w:rsid w:val="002E61C8"/>
    <w:rsid w:val="002E69D9"/>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7E3"/>
    <w:rsid w:val="0030291F"/>
    <w:rsid w:val="00302A50"/>
    <w:rsid w:val="00303427"/>
    <w:rsid w:val="00305D01"/>
    <w:rsid w:val="00305DAA"/>
    <w:rsid w:val="00306241"/>
    <w:rsid w:val="003073B9"/>
    <w:rsid w:val="00307CD6"/>
    <w:rsid w:val="00310541"/>
    <w:rsid w:val="0031064D"/>
    <w:rsid w:val="003106D1"/>
    <w:rsid w:val="00310D9A"/>
    <w:rsid w:val="00311B17"/>
    <w:rsid w:val="00313299"/>
    <w:rsid w:val="003133F1"/>
    <w:rsid w:val="0031390F"/>
    <w:rsid w:val="00313E0F"/>
    <w:rsid w:val="00316225"/>
    <w:rsid w:val="00316240"/>
    <w:rsid w:val="003164AA"/>
    <w:rsid w:val="003172DC"/>
    <w:rsid w:val="0032086B"/>
    <w:rsid w:val="00321C79"/>
    <w:rsid w:val="00323096"/>
    <w:rsid w:val="00323CB7"/>
    <w:rsid w:val="00323D2C"/>
    <w:rsid w:val="00323F74"/>
    <w:rsid w:val="003243BA"/>
    <w:rsid w:val="00324E66"/>
    <w:rsid w:val="00325199"/>
    <w:rsid w:val="003255FD"/>
    <w:rsid w:val="00325AE3"/>
    <w:rsid w:val="00326069"/>
    <w:rsid w:val="00327682"/>
    <w:rsid w:val="0032779D"/>
    <w:rsid w:val="00327E5D"/>
    <w:rsid w:val="00330C9F"/>
    <w:rsid w:val="00331B80"/>
    <w:rsid w:val="00332ADA"/>
    <w:rsid w:val="00332B7D"/>
    <w:rsid w:val="00333044"/>
    <w:rsid w:val="00333345"/>
    <w:rsid w:val="003338B9"/>
    <w:rsid w:val="00335468"/>
    <w:rsid w:val="00335A5E"/>
    <w:rsid w:val="003378B4"/>
    <w:rsid w:val="00337C3B"/>
    <w:rsid w:val="003407BE"/>
    <w:rsid w:val="00340C0B"/>
    <w:rsid w:val="0034315A"/>
    <w:rsid w:val="00343806"/>
    <w:rsid w:val="00343819"/>
    <w:rsid w:val="00343C1C"/>
    <w:rsid w:val="003466A7"/>
    <w:rsid w:val="0034730C"/>
    <w:rsid w:val="00347865"/>
    <w:rsid w:val="00347B20"/>
    <w:rsid w:val="00350D7C"/>
    <w:rsid w:val="00351CAD"/>
    <w:rsid w:val="00352BBF"/>
    <w:rsid w:val="00353629"/>
    <w:rsid w:val="0035462D"/>
    <w:rsid w:val="0035581F"/>
    <w:rsid w:val="003562A2"/>
    <w:rsid w:val="00357118"/>
    <w:rsid w:val="00357272"/>
    <w:rsid w:val="003574BB"/>
    <w:rsid w:val="00360752"/>
    <w:rsid w:val="00361D54"/>
    <w:rsid w:val="00362003"/>
    <w:rsid w:val="00363509"/>
    <w:rsid w:val="00363968"/>
    <w:rsid w:val="00364152"/>
    <w:rsid w:val="00364567"/>
    <w:rsid w:val="0036459E"/>
    <w:rsid w:val="00364B41"/>
    <w:rsid w:val="003667FF"/>
    <w:rsid w:val="00366E8E"/>
    <w:rsid w:val="003676CB"/>
    <w:rsid w:val="00367A75"/>
    <w:rsid w:val="00370056"/>
    <w:rsid w:val="0037086F"/>
    <w:rsid w:val="00370943"/>
    <w:rsid w:val="00370B5A"/>
    <w:rsid w:val="003724CA"/>
    <w:rsid w:val="003733E4"/>
    <w:rsid w:val="0037490B"/>
    <w:rsid w:val="00376209"/>
    <w:rsid w:val="0037693C"/>
    <w:rsid w:val="00377ACC"/>
    <w:rsid w:val="00377F37"/>
    <w:rsid w:val="00380E40"/>
    <w:rsid w:val="00381708"/>
    <w:rsid w:val="003824C2"/>
    <w:rsid w:val="00382C4D"/>
    <w:rsid w:val="00383096"/>
    <w:rsid w:val="00384561"/>
    <w:rsid w:val="00384AA6"/>
    <w:rsid w:val="00385322"/>
    <w:rsid w:val="00385E77"/>
    <w:rsid w:val="00385EE7"/>
    <w:rsid w:val="00385EFE"/>
    <w:rsid w:val="00386130"/>
    <w:rsid w:val="00386465"/>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0F9C"/>
    <w:rsid w:val="003A133F"/>
    <w:rsid w:val="003A1D3E"/>
    <w:rsid w:val="003A2082"/>
    <w:rsid w:val="003A229C"/>
    <w:rsid w:val="003A34E4"/>
    <w:rsid w:val="003A41EF"/>
    <w:rsid w:val="003A527F"/>
    <w:rsid w:val="003A565C"/>
    <w:rsid w:val="003A619C"/>
    <w:rsid w:val="003A78FD"/>
    <w:rsid w:val="003A7B3D"/>
    <w:rsid w:val="003B0769"/>
    <w:rsid w:val="003B0DA5"/>
    <w:rsid w:val="003B2EAB"/>
    <w:rsid w:val="003B30A9"/>
    <w:rsid w:val="003B3806"/>
    <w:rsid w:val="003B40AD"/>
    <w:rsid w:val="003B4F56"/>
    <w:rsid w:val="003B5083"/>
    <w:rsid w:val="003B5F9C"/>
    <w:rsid w:val="003B6290"/>
    <w:rsid w:val="003B68E9"/>
    <w:rsid w:val="003B7142"/>
    <w:rsid w:val="003B73F6"/>
    <w:rsid w:val="003B79E3"/>
    <w:rsid w:val="003C0FF8"/>
    <w:rsid w:val="003C1A2A"/>
    <w:rsid w:val="003C1CE5"/>
    <w:rsid w:val="003C237F"/>
    <w:rsid w:val="003C291C"/>
    <w:rsid w:val="003C311A"/>
    <w:rsid w:val="003C3D57"/>
    <w:rsid w:val="003C4E37"/>
    <w:rsid w:val="003C5533"/>
    <w:rsid w:val="003C5DF8"/>
    <w:rsid w:val="003C7481"/>
    <w:rsid w:val="003D0400"/>
    <w:rsid w:val="003D0B11"/>
    <w:rsid w:val="003D127F"/>
    <w:rsid w:val="003D30B0"/>
    <w:rsid w:val="003D3149"/>
    <w:rsid w:val="003D3519"/>
    <w:rsid w:val="003D3905"/>
    <w:rsid w:val="003D4028"/>
    <w:rsid w:val="003D4B16"/>
    <w:rsid w:val="003D4E3E"/>
    <w:rsid w:val="003D5355"/>
    <w:rsid w:val="003D603A"/>
    <w:rsid w:val="003D61DE"/>
    <w:rsid w:val="003D6B94"/>
    <w:rsid w:val="003E01A2"/>
    <w:rsid w:val="003E0C9D"/>
    <w:rsid w:val="003E141C"/>
    <w:rsid w:val="003E16BE"/>
    <w:rsid w:val="003E17A4"/>
    <w:rsid w:val="003E1E69"/>
    <w:rsid w:val="003E2482"/>
    <w:rsid w:val="003E2672"/>
    <w:rsid w:val="003E2906"/>
    <w:rsid w:val="003E3CDE"/>
    <w:rsid w:val="003E3F31"/>
    <w:rsid w:val="003E5013"/>
    <w:rsid w:val="003E5B6D"/>
    <w:rsid w:val="003E5F93"/>
    <w:rsid w:val="003E676B"/>
    <w:rsid w:val="003E77F9"/>
    <w:rsid w:val="003F0729"/>
    <w:rsid w:val="003F11FC"/>
    <w:rsid w:val="003F16BA"/>
    <w:rsid w:val="003F1C36"/>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075CE"/>
    <w:rsid w:val="00410B87"/>
    <w:rsid w:val="00412625"/>
    <w:rsid w:val="00412B39"/>
    <w:rsid w:val="00412DA7"/>
    <w:rsid w:val="004131CA"/>
    <w:rsid w:val="00413F2F"/>
    <w:rsid w:val="00414017"/>
    <w:rsid w:val="00415C3B"/>
    <w:rsid w:val="0041753E"/>
    <w:rsid w:val="00420317"/>
    <w:rsid w:val="0042070C"/>
    <w:rsid w:val="00420958"/>
    <w:rsid w:val="00420E2C"/>
    <w:rsid w:val="0042184A"/>
    <w:rsid w:val="00422F1E"/>
    <w:rsid w:val="00423260"/>
    <w:rsid w:val="004234E3"/>
    <w:rsid w:val="004235E8"/>
    <w:rsid w:val="00423792"/>
    <w:rsid w:val="00423B13"/>
    <w:rsid w:val="00423BA2"/>
    <w:rsid w:val="004244EC"/>
    <w:rsid w:val="00424DE6"/>
    <w:rsid w:val="00425E18"/>
    <w:rsid w:val="00426BF2"/>
    <w:rsid w:val="00427B7D"/>
    <w:rsid w:val="00427D3B"/>
    <w:rsid w:val="00430840"/>
    <w:rsid w:val="0043135F"/>
    <w:rsid w:val="004322B3"/>
    <w:rsid w:val="00432BC9"/>
    <w:rsid w:val="00432BCA"/>
    <w:rsid w:val="00432BE2"/>
    <w:rsid w:val="0043350F"/>
    <w:rsid w:val="00435981"/>
    <w:rsid w:val="004360EB"/>
    <w:rsid w:val="00436347"/>
    <w:rsid w:val="00436BB8"/>
    <w:rsid w:val="00441D2F"/>
    <w:rsid w:val="00441FD9"/>
    <w:rsid w:val="004433CF"/>
    <w:rsid w:val="0044406B"/>
    <w:rsid w:val="0044738E"/>
    <w:rsid w:val="00450ADC"/>
    <w:rsid w:val="00450CDD"/>
    <w:rsid w:val="00450EF6"/>
    <w:rsid w:val="004514F4"/>
    <w:rsid w:val="00451660"/>
    <w:rsid w:val="00452280"/>
    <w:rsid w:val="004525BA"/>
    <w:rsid w:val="004528DF"/>
    <w:rsid w:val="004532D2"/>
    <w:rsid w:val="00453B07"/>
    <w:rsid w:val="004545AD"/>
    <w:rsid w:val="00454A52"/>
    <w:rsid w:val="00454E59"/>
    <w:rsid w:val="004573D3"/>
    <w:rsid w:val="00460A99"/>
    <w:rsid w:val="00461101"/>
    <w:rsid w:val="00462C1E"/>
    <w:rsid w:val="00463913"/>
    <w:rsid w:val="00463D4C"/>
    <w:rsid w:val="00465587"/>
    <w:rsid w:val="004657C7"/>
    <w:rsid w:val="00465C07"/>
    <w:rsid w:val="004669A6"/>
    <w:rsid w:val="0046720C"/>
    <w:rsid w:val="0047086C"/>
    <w:rsid w:val="00471E00"/>
    <w:rsid w:val="00473A6E"/>
    <w:rsid w:val="00475B3C"/>
    <w:rsid w:val="0047610A"/>
    <w:rsid w:val="00476C27"/>
    <w:rsid w:val="00476DD8"/>
    <w:rsid w:val="00476EFE"/>
    <w:rsid w:val="0047702F"/>
    <w:rsid w:val="00477455"/>
    <w:rsid w:val="004779FB"/>
    <w:rsid w:val="00480C20"/>
    <w:rsid w:val="0048109A"/>
    <w:rsid w:val="004840F5"/>
    <w:rsid w:val="0048554F"/>
    <w:rsid w:val="00487060"/>
    <w:rsid w:val="004875F7"/>
    <w:rsid w:val="004901A6"/>
    <w:rsid w:val="00490325"/>
    <w:rsid w:val="004905DD"/>
    <w:rsid w:val="004905F3"/>
    <w:rsid w:val="00490C92"/>
    <w:rsid w:val="00491923"/>
    <w:rsid w:val="00491F9E"/>
    <w:rsid w:val="004937F8"/>
    <w:rsid w:val="0049389E"/>
    <w:rsid w:val="00493A0E"/>
    <w:rsid w:val="00493FF0"/>
    <w:rsid w:val="00495DDB"/>
    <w:rsid w:val="0049625C"/>
    <w:rsid w:val="004A0144"/>
    <w:rsid w:val="004A10EE"/>
    <w:rsid w:val="004A1F7B"/>
    <w:rsid w:val="004A2470"/>
    <w:rsid w:val="004A3412"/>
    <w:rsid w:val="004A34E6"/>
    <w:rsid w:val="004A3CCA"/>
    <w:rsid w:val="004A40FB"/>
    <w:rsid w:val="004A46B4"/>
    <w:rsid w:val="004A5B0B"/>
    <w:rsid w:val="004A6E33"/>
    <w:rsid w:val="004A7E88"/>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55C"/>
    <w:rsid w:val="004D7B60"/>
    <w:rsid w:val="004E213A"/>
    <w:rsid w:val="004E2D0B"/>
    <w:rsid w:val="004E31E3"/>
    <w:rsid w:val="004E4E09"/>
    <w:rsid w:val="004E5943"/>
    <w:rsid w:val="004E5BB6"/>
    <w:rsid w:val="004E62A1"/>
    <w:rsid w:val="004F10E9"/>
    <w:rsid w:val="004F1757"/>
    <w:rsid w:val="004F17DC"/>
    <w:rsid w:val="004F3ADA"/>
    <w:rsid w:val="004F4540"/>
    <w:rsid w:val="004F5BB2"/>
    <w:rsid w:val="004F6548"/>
    <w:rsid w:val="004F73A7"/>
    <w:rsid w:val="004F75FF"/>
    <w:rsid w:val="004F7C51"/>
    <w:rsid w:val="005001FE"/>
    <w:rsid w:val="00501C2E"/>
    <w:rsid w:val="00501D49"/>
    <w:rsid w:val="00502370"/>
    <w:rsid w:val="00502522"/>
    <w:rsid w:val="00503171"/>
    <w:rsid w:val="0050351B"/>
    <w:rsid w:val="005037B6"/>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0E63"/>
    <w:rsid w:val="005214BC"/>
    <w:rsid w:val="00521DFD"/>
    <w:rsid w:val="00522F36"/>
    <w:rsid w:val="00522F7B"/>
    <w:rsid w:val="00523349"/>
    <w:rsid w:val="005244D9"/>
    <w:rsid w:val="00524EEF"/>
    <w:rsid w:val="00526A5E"/>
    <w:rsid w:val="00527C31"/>
    <w:rsid w:val="00527F2A"/>
    <w:rsid w:val="0053081A"/>
    <w:rsid w:val="005333BC"/>
    <w:rsid w:val="00534C05"/>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08E2"/>
    <w:rsid w:val="00561FAA"/>
    <w:rsid w:val="005625DD"/>
    <w:rsid w:val="00563BA5"/>
    <w:rsid w:val="005642A1"/>
    <w:rsid w:val="00564CC6"/>
    <w:rsid w:val="00565087"/>
    <w:rsid w:val="00565367"/>
    <w:rsid w:val="0056554B"/>
    <w:rsid w:val="0056573F"/>
    <w:rsid w:val="00566468"/>
    <w:rsid w:val="0056656C"/>
    <w:rsid w:val="0056730D"/>
    <w:rsid w:val="00570B29"/>
    <w:rsid w:val="00571279"/>
    <w:rsid w:val="00572564"/>
    <w:rsid w:val="005728A1"/>
    <w:rsid w:val="00573454"/>
    <w:rsid w:val="005739BD"/>
    <w:rsid w:val="005740F6"/>
    <w:rsid w:val="00574618"/>
    <w:rsid w:val="00575070"/>
    <w:rsid w:val="005752D5"/>
    <w:rsid w:val="0057598B"/>
    <w:rsid w:val="00575A1A"/>
    <w:rsid w:val="00576FE5"/>
    <w:rsid w:val="0057783A"/>
    <w:rsid w:val="0058077E"/>
    <w:rsid w:val="00580855"/>
    <w:rsid w:val="00583007"/>
    <w:rsid w:val="00583DC1"/>
    <w:rsid w:val="00584044"/>
    <w:rsid w:val="00584142"/>
    <w:rsid w:val="0058460B"/>
    <w:rsid w:val="00585307"/>
    <w:rsid w:val="005853DB"/>
    <w:rsid w:val="0059123C"/>
    <w:rsid w:val="00591A40"/>
    <w:rsid w:val="00591E74"/>
    <w:rsid w:val="00592936"/>
    <w:rsid w:val="0059328F"/>
    <w:rsid w:val="00593C4B"/>
    <w:rsid w:val="00593FDA"/>
    <w:rsid w:val="0059433B"/>
    <w:rsid w:val="00594B6F"/>
    <w:rsid w:val="005957E1"/>
    <w:rsid w:val="00595AAB"/>
    <w:rsid w:val="00595F74"/>
    <w:rsid w:val="00596097"/>
    <w:rsid w:val="0059668B"/>
    <w:rsid w:val="00596B5D"/>
    <w:rsid w:val="005970C3"/>
    <w:rsid w:val="00597F49"/>
    <w:rsid w:val="005A2CA0"/>
    <w:rsid w:val="005A30FB"/>
    <w:rsid w:val="005A3A7E"/>
    <w:rsid w:val="005A3CD7"/>
    <w:rsid w:val="005A49C6"/>
    <w:rsid w:val="005A4D6D"/>
    <w:rsid w:val="005A68D5"/>
    <w:rsid w:val="005A6A54"/>
    <w:rsid w:val="005A6CA2"/>
    <w:rsid w:val="005A7456"/>
    <w:rsid w:val="005A7602"/>
    <w:rsid w:val="005B198D"/>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0C6F"/>
    <w:rsid w:val="005D1091"/>
    <w:rsid w:val="005D1816"/>
    <w:rsid w:val="005D2171"/>
    <w:rsid w:val="005D2ED5"/>
    <w:rsid w:val="005D38C4"/>
    <w:rsid w:val="005D3BD3"/>
    <w:rsid w:val="005D4179"/>
    <w:rsid w:val="005D4207"/>
    <w:rsid w:val="005D4B8A"/>
    <w:rsid w:val="005D6E49"/>
    <w:rsid w:val="005D725F"/>
    <w:rsid w:val="005E0AED"/>
    <w:rsid w:val="005E1600"/>
    <w:rsid w:val="005E2827"/>
    <w:rsid w:val="005E28FB"/>
    <w:rsid w:val="005E47B2"/>
    <w:rsid w:val="005E49A4"/>
    <w:rsid w:val="005E4F83"/>
    <w:rsid w:val="005E4F98"/>
    <w:rsid w:val="005E57EA"/>
    <w:rsid w:val="005E59E2"/>
    <w:rsid w:val="005E5A63"/>
    <w:rsid w:val="005F065C"/>
    <w:rsid w:val="005F0D6D"/>
    <w:rsid w:val="005F17B3"/>
    <w:rsid w:val="005F191C"/>
    <w:rsid w:val="005F27D5"/>
    <w:rsid w:val="005F2B7D"/>
    <w:rsid w:val="005F4A28"/>
    <w:rsid w:val="005F4A49"/>
    <w:rsid w:val="005F4AFA"/>
    <w:rsid w:val="005F4AFD"/>
    <w:rsid w:val="005F56A2"/>
    <w:rsid w:val="005F5718"/>
    <w:rsid w:val="005F5900"/>
    <w:rsid w:val="005F6D35"/>
    <w:rsid w:val="005F6DAA"/>
    <w:rsid w:val="0060041B"/>
    <w:rsid w:val="00600D11"/>
    <w:rsid w:val="0060107D"/>
    <w:rsid w:val="00602F40"/>
    <w:rsid w:val="00603B63"/>
    <w:rsid w:val="00603D62"/>
    <w:rsid w:val="00604133"/>
    <w:rsid w:val="00604294"/>
    <w:rsid w:val="006048A8"/>
    <w:rsid w:val="00604D20"/>
    <w:rsid w:val="006057CF"/>
    <w:rsid w:val="0060599E"/>
    <w:rsid w:val="0060686C"/>
    <w:rsid w:val="00606D98"/>
    <w:rsid w:val="00606E38"/>
    <w:rsid w:val="006075FC"/>
    <w:rsid w:val="0061000C"/>
    <w:rsid w:val="006106D9"/>
    <w:rsid w:val="00610FFB"/>
    <w:rsid w:val="00611566"/>
    <w:rsid w:val="00611868"/>
    <w:rsid w:val="0061201C"/>
    <w:rsid w:val="00613366"/>
    <w:rsid w:val="006143DD"/>
    <w:rsid w:val="00614458"/>
    <w:rsid w:val="006146AB"/>
    <w:rsid w:val="00614DE8"/>
    <w:rsid w:val="006150D4"/>
    <w:rsid w:val="006156B2"/>
    <w:rsid w:val="00615BF7"/>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4FE8"/>
    <w:rsid w:val="0062582C"/>
    <w:rsid w:val="00625969"/>
    <w:rsid w:val="00625977"/>
    <w:rsid w:val="0062599C"/>
    <w:rsid w:val="00625B0A"/>
    <w:rsid w:val="00626AEC"/>
    <w:rsid w:val="00631E13"/>
    <w:rsid w:val="00631F4C"/>
    <w:rsid w:val="00632396"/>
    <w:rsid w:val="00632557"/>
    <w:rsid w:val="00632FC7"/>
    <w:rsid w:val="006349F9"/>
    <w:rsid w:val="00635845"/>
    <w:rsid w:val="00636ECE"/>
    <w:rsid w:val="00637764"/>
    <w:rsid w:val="0064019F"/>
    <w:rsid w:val="00640307"/>
    <w:rsid w:val="0064060B"/>
    <w:rsid w:val="006428DB"/>
    <w:rsid w:val="00642E77"/>
    <w:rsid w:val="0064449B"/>
    <w:rsid w:val="0064472D"/>
    <w:rsid w:val="00646B51"/>
    <w:rsid w:val="00646D99"/>
    <w:rsid w:val="006504D6"/>
    <w:rsid w:val="006510E9"/>
    <w:rsid w:val="006513D7"/>
    <w:rsid w:val="00651710"/>
    <w:rsid w:val="006519F2"/>
    <w:rsid w:val="00652B9E"/>
    <w:rsid w:val="00653358"/>
    <w:rsid w:val="006541A1"/>
    <w:rsid w:val="00654596"/>
    <w:rsid w:val="00655D08"/>
    <w:rsid w:val="00656910"/>
    <w:rsid w:val="00656B88"/>
    <w:rsid w:val="00656E05"/>
    <w:rsid w:val="006574C0"/>
    <w:rsid w:val="00657CA6"/>
    <w:rsid w:val="0066096B"/>
    <w:rsid w:val="006627AE"/>
    <w:rsid w:val="00662DCD"/>
    <w:rsid w:val="006647E8"/>
    <w:rsid w:val="0066489C"/>
    <w:rsid w:val="00664C53"/>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7801"/>
    <w:rsid w:val="00687A4F"/>
    <w:rsid w:val="00690839"/>
    <w:rsid w:val="00690ED2"/>
    <w:rsid w:val="006913C8"/>
    <w:rsid w:val="006919C9"/>
    <w:rsid w:val="006927AE"/>
    <w:rsid w:val="00692C58"/>
    <w:rsid w:val="00694551"/>
    <w:rsid w:val="006948BE"/>
    <w:rsid w:val="00694AEA"/>
    <w:rsid w:val="00694F59"/>
    <w:rsid w:val="00695FBA"/>
    <w:rsid w:val="00696821"/>
    <w:rsid w:val="00696898"/>
    <w:rsid w:val="006A19A8"/>
    <w:rsid w:val="006A1A2B"/>
    <w:rsid w:val="006A1B9F"/>
    <w:rsid w:val="006A1CF8"/>
    <w:rsid w:val="006A2EE9"/>
    <w:rsid w:val="006A300C"/>
    <w:rsid w:val="006A3F09"/>
    <w:rsid w:val="006A416F"/>
    <w:rsid w:val="006A4A4B"/>
    <w:rsid w:val="006A51E5"/>
    <w:rsid w:val="006B285A"/>
    <w:rsid w:val="006B3737"/>
    <w:rsid w:val="006B4494"/>
    <w:rsid w:val="006B46F5"/>
    <w:rsid w:val="006B4A3A"/>
    <w:rsid w:val="006B5287"/>
    <w:rsid w:val="006C086A"/>
    <w:rsid w:val="006C1B70"/>
    <w:rsid w:val="006C2167"/>
    <w:rsid w:val="006C2DAB"/>
    <w:rsid w:val="006C3551"/>
    <w:rsid w:val="006C35A5"/>
    <w:rsid w:val="006C3BC0"/>
    <w:rsid w:val="006C5155"/>
    <w:rsid w:val="006C5189"/>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3B97"/>
    <w:rsid w:val="006F5410"/>
    <w:rsid w:val="006F69EC"/>
    <w:rsid w:val="006F6A2C"/>
    <w:rsid w:val="00700027"/>
    <w:rsid w:val="0070148E"/>
    <w:rsid w:val="00702693"/>
    <w:rsid w:val="00704378"/>
    <w:rsid w:val="00705B99"/>
    <w:rsid w:val="00705BC0"/>
    <w:rsid w:val="00705EA4"/>
    <w:rsid w:val="0070618C"/>
    <w:rsid w:val="0070668B"/>
    <w:rsid w:val="007069DC"/>
    <w:rsid w:val="00706A56"/>
    <w:rsid w:val="00707858"/>
    <w:rsid w:val="00710201"/>
    <w:rsid w:val="007102CD"/>
    <w:rsid w:val="00710D4C"/>
    <w:rsid w:val="00711731"/>
    <w:rsid w:val="0071194B"/>
    <w:rsid w:val="007121D1"/>
    <w:rsid w:val="00712781"/>
    <w:rsid w:val="007129D3"/>
    <w:rsid w:val="00713336"/>
    <w:rsid w:val="00713E60"/>
    <w:rsid w:val="007141FB"/>
    <w:rsid w:val="0071525F"/>
    <w:rsid w:val="00715B5C"/>
    <w:rsid w:val="00716057"/>
    <w:rsid w:val="0071612E"/>
    <w:rsid w:val="00716B13"/>
    <w:rsid w:val="00716B96"/>
    <w:rsid w:val="007171D0"/>
    <w:rsid w:val="00717949"/>
    <w:rsid w:val="00717FDA"/>
    <w:rsid w:val="0072073A"/>
    <w:rsid w:val="00721557"/>
    <w:rsid w:val="00721D97"/>
    <w:rsid w:val="007221FD"/>
    <w:rsid w:val="00723323"/>
    <w:rsid w:val="00723B0B"/>
    <w:rsid w:val="007248EC"/>
    <w:rsid w:val="0072499D"/>
    <w:rsid w:val="00725C33"/>
    <w:rsid w:val="0072663E"/>
    <w:rsid w:val="00730CFB"/>
    <w:rsid w:val="0073133A"/>
    <w:rsid w:val="0073147A"/>
    <w:rsid w:val="007314C8"/>
    <w:rsid w:val="0073263B"/>
    <w:rsid w:val="00732B74"/>
    <w:rsid w:val="007331F0"/>
    <w:rsid w:val="0073388A"/>
    <w:rsid w:val="00734281"/>
    <w:rsid w:val="007342B5"/>
    <w:rsid w:val="0073449A"/>
    <w:rsid w:val="00734A5B"/>
    <w:rsid w:val="00735180"/>
    <w:rsid w:val="00735E14"/>
    <w:rsid w:val="00735F57"/>
    <w:rsid w:val="0073620F"/>
    <w:rsid w:val="007367EC"/>
    <w:rsid w:val="00737855"/>
    <w:rsid w:val="00737B6B"/>
    <w:rsid w:val="00737CFC"/>
    <w:rsid w:val="00740C0A"/>
    <w:rsid w:val="00741F66"/>
    <w:rsid w:val="00742FD8"/>
    <w:rsid w:val="00744E76"/>
    <w:rsid w:val="0074569B"/>
    <w:rsid w:val="00745854"/>
    <w:rsid w:val="00745A2F"/>
    <w:rsid w:val="00745AC8"/>
    <w:rsid w:val="00745BA5"/>
    <w:rsid w:val="00745FF3"/>
    <w:rsid w:val="007469FD"/>
    <w:rsid w:val="007506B3"/>
    <w:rsid w:val="00751927"/>
    <w:rsid w:val="0075287B"/>
    <w:rsid w:val="00753786"/>
    <w:rsid w:val="00753B28"/>
    <w:rsid w:val="00755CF3"/>
    <w:rsid w:val="00755D22"/>
    <w:rsid w:val="007564E7"/>
    <w:rsid w:val="00756E85"/>
    <w:rsid w:val="00757D40"/>
    <w:rsid w:val="00757E40"/>
    <w:rsid w:val="00760375"/>
    <w:rsid w:val="00761744"/>
    <w:rsid w:val="00761926"/>
    <w:rsid w:val="007627D9"/>
    <w:rsid w:val="00763A03"/>
    <w:rsid w:val="007649C0"/>
    <w:rsid w:val="0076607C"/>
    <w:rsid w:val="007662B5"/>
    <w:rsid w:val="00770413"/>
    <w:rsid w:val="007709B3"/>
    <w:rsid w:val="00771287"/>
    <w:rsid w:val="00771BFF"/>
    <w:rsid w:val="00773586"/>
    <w:rsid w:val="00773E38"/>
    <w:rsid w:val="00774940"/>
    <w:rsid w:val="00776CAB"/>
    <w:rsid w:val="00776E25"/>
    <w:rsid w:val="00777000"/>
    <w:rsid w:val="0077751F"/>
    <w:rsid w:val="007778A0"/>
    <w:rsid w:val="00781472"/>
    <w:rsid w:val="00781F0F"/>
    <w:rsid w:val="0078223F"/>
    <w:rsid w:val="00782664"/>
    <w:rsid w:val="007831D3"/>
    <w:rsid w:val="007850C1"/>
    <w:rsid w:val="00785178"/>
    <w:rsid w:val="0078534D"/>
    <w:rsid w:val="00785572"/>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13"/>
    <w:rsid w:val="00797DED"/>
    <w:rsid w:val="007A062B"/>
    <w:rsid w:val="007A2DCF"/>
    <w:rsid w:val="007A2E55"/>
    <w:rsid w:val="007A3137"/>
    <w:rsid w:val="007A31F3"/>
    <w:rsid w:val="007A3F7D"/>
    <w:rsid w:val="007A55C2"/>
    <w:rsid w:val="007A5F4A"/>
    <w:rsid w:val="007A5FBD"/>
    <w:rsid w:val="007A7099"/>
    <w:rsid w:val="007A7887"/>
    <w:rsid w:val="007B0513"/>
    <w:rsid w:val="007B09F5"/>
    <w:rsid w:val="007B18D8"/>
    <w:rsid w:val="007B1B7B"/>
    <w:rsid w:val="007B2202"/>
    <w:rsid w:val="007B31C0"/>
    <w:rsid w:val="007B3C9A"/>
    <w:rsid w:val="007B5E21"/>
    <w:rsid w:val="007C095F"/>
    <w:rsid w:val="007C154E"/>
    <w:rsid w:val="007C17D5"/>
    <w:rsid w:val="007C1A44"/>
    <w:rsid w:val="007C1DC3"/>
    <w:rsid w:val="007C1FFD"/>
    <w:rsid w:val="007C25AC"/>
    <w:rsid w:val="007C29C1"/>
    <w:rsid w:val="007C2DD0"/>
    <w:rsid w:val="007C36DA"/>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623"/>
    <w:rsid w:val="007D6A5C"/>
    <w:rsid w:val="007E0CC9"/>
    <w:rsid w:val="007E1392"/>
    <w:rsid w:val="007E2ED6"/>
    <w:rsid w:val="007E2EF9"/>
    <w:rsid w:val="007E3FA0"/>
    <w:rsid w:val="007E45DA"/>
    <w:rsid w:val="007E4D9B"/>
    <w:rsid w:val="007E546A"/>
    <w:rsid w:val="007E5DA8"/>
    <w:rsid w:val="007E6591"/>
    <w:rsid w:val="007E6F4E"/>
    <w:rsid w:val="007E776B"/>
    <w:rsid w:val="007F03B5"/>
    <w:rsid w:val="007F0455"/>
    <w:rsid w:val="007F09F2"/>
    <w:rsid w:val="007F26E2"/>
    <w:rsid w:val="007F2945"/>
    <w:rsid w:val="007F2D37"/>
    <w:rsid w:val="007F2E08"/>
    <w:rsid w:val="007F315F"/>
    <w:rsid w:val="007F3842"/>
    <w:rsid w:val="007F579A"/>
    <w:rsid w:val="007F5BF5"/>
    <w:rsid w:val="007F670A"/>
    <w:rsid w:val="007F742E"/>
    <w:rsid w:val="007F76D0"/>
    <w:rsid w:val="007F7EC4"/>
    <w:rsid w:val="007F7EE0"/>
    <w:rsid w:val="00800696"/>
    <w:rsid w:val="00800A72"/>
    <w:rsid w:val="00800B57"/>
    <w:rsid w:val="00800F39"/>
    <w:rsid w:val="008015EA"/>
    <w:rsid w:val="00801BB3"/>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7966"/>
    <w:rsid w:val="0081796F"/>
    <w:rsid w:val="00817C76"/>
    <w:rsid w:val="00820098"/>
    <w:rsid w:val="008208F0"/>
    <w:rsid w:val="00820C31"/>
    <w:rsid w:val="00822FA0"/>
    <w:rsid w:val="00824262"/>
    <w:rsid w:val="008275B1"/>
    <w:rsid w:val="008275C7"/>
    <w:rsid w:val="00827815"/>
    <w:rsid w:val="00827D94"/>
    <w:rsid w:val="0083007B"/>
    <w:rsid w:val="00830A1A"/>
    <w:rsid w:val="00830B22"/>
    <w:rsid w:val="00830E1C"/>
    <w:rsid w:val="008312D2"/>
    <w:rsid w:val="00832127"/>
    <w:rsid w:val="00832DF3"/>
    <w:rsid w:val="008333B6"/>
    <w:rsid w:val="0083428C"/>
    <w:rsid w:val="0083484D"/>
    <w:rsid w:val="008350FE"/>
    <w:rsid w:val="008378CB"/>
    <w:rsid w:val="00840DE0"/>
    <w:rsid w:val="0084147C"/>
    <w:rsid w:val="00842A34"/>
    <w:rsid w:val="0084316A"/>
    <w:rsid w:val="00844CDD"/>
    <w:rsid w:val="0084515E"/>
    <w:rsid w:val="008471B0"/>
    <w:rsid w:val="00847C73"/>
    <w:rsid w:val="00850C3E"/>
    <w:rsid w:val="00851030"/>
    <w:rsid w:val="008510D3"/>
    <w:rsid w:val="00851443"/>
    <w:rsid w:val="008515D4"/>
    <w:rsid w:val="0085208A"/>
    <w:rsid w:val="0085218F"/>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0982"/>
    <w:rsid w:val="00871728"/>
    <w:rsid w:val="00871D08"/>
    <w:rsid w:val="008732D6"/>
    <w:rsid w:val="00873ADD"/>
    <w:rsid w:val="00875CA2"/>
    <w:rsid w:val="00875EB1"/>
    <w:rsid w:val="008768CA"/>
    <w:rsid w:val="008771FF"/>
    <w:rsid w:val="00877EF9"/>
    <w:rsid w:val="00880559"/>
    <w:rsid w:val="0088160E"/>
    <w:rsid w:val="008818E2"/>
    <w:rsid w:val="00882533"/>
    <w:rsid w:val="008827C1"/>
    <w:rsid w:val="008849F5"/>
    <w:rsid w:val="00884E61"/>
    <w:rsid w:val="008855C3"/>
    <w:rsid w:val="00886B71"/>
    <w:rsid w:val="008905C2"/>
    <w:rsid w:val="00890D75"/>
    <w:rsid w:val="00892166"/>
    <w:rsid w:val="00892FAC"/>
    <w:rsid w:val="00893816"/>
    <w:rsid w:val="00895017"/>
    <w:rsid w:val="00895A0B"/>
    <w:rsid w:val="00896CB6"/>
    <w:rsid w:val="008A5E2D"/>
    <w:rsid w:val="008B0846"/>
    <w:rsid w:val="008B2105"/>
    <w:rsid w:val="008B29B9"/>
    <w:rsid w:val="008B4E5C"/>
    <w:rsid w:val="008B5306"/>
    <w:rsid w:val="008B5890"/>
    <w:rsid w:val="008B5BA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67"/>
    <w:rsid w:val="008C7EF9"/>
    <w:rsid w:val="008D0321"/>
    <w:rsid w:val="008D19D1"/>
    <w:rsid w:val="008D1DD1"/>
    <w:rsid w:val="008D2E4D"/>
    <w:rsid w:val="008D3812"/>
    <w:rsid w:val="008D3BA5"/>
    <w:rsid w:val="008D49D8"/>
    <w:rsid w:val="008D4C4A"/>
    <w:rsid w:val="008D5B6B"/>
    <w:rsid w:val="008D5DFA"/>
    <w:rsid w:val="008D5EF9"/>
    <w:rsid w:val="008D655C"/>
    <w:rsid w:val="008D6817"/>
    <w:rsid w:val="008E0988"/>
    <w:rsid w:val="008E199E"/>
    <w:rsid w:val="008E1C22"/>
    <w:rsid w:val="008E2927"/>
    <w:rsid w:val="008E2FA2"/>
    <w:rsid w:val="008E3938"/>
    <w:rsid w:val="008E596A"/>
    <w:rsid w:val="008E675F"/>
    <w:rsid w:val="008F1714"/>
    <w:rsid w:val="008F2A43"/>
    <w:rsid w:val="008F2FC0"/>
    <w:rsid w:val="008F32B3"/>
    <w:rsid w:val="008F391F"/>
    <w:rsid w:val="008F396F"/>
    <w:rsid w:val="008F3DCD"/>
    <w:rsid w:val="008F4BDE"/>
    <w:rsid w:val="008F5092"/>
    <w:rsid w:val="008F60D4"/>
    <w:rsid w:val="008F62A4"/>
    <w:rsid w:val="008F671F"/>
    <w:rsid w:val="0090046F"/>
    <w:rsid w:val="00900994"/>
    <w:rsid w:val="00900AA9"/>
    <w:rsid w:val="0090129C"/>
    <w:rsid w:val="009015C4"/>
    <w:rsid w:val="00901D5C"/>
    <w:rsid w:val="0090271F"/>
    <w:rsid w:val="009027DA"/>
    <w:rsid w:val="00902867"/>
    <w:rsid w:val="00902BC5"/>
    <w:rsid w:val="00902DB9"/>
    <w:rsid w:val="0090364F"/>
    <w:rsid w:val="00903709"/>
    <w:rsid w:val="00903A30"/>
    <w:rsid w:val="00903E1A"/>
    <w:rsid w:val="00904614"/>
    <w:rsid w:val="0090466A"/>
    <w:rsid w:val="00905BFE"/>
    <w:rsid w:val="00905E39"/>
    <w:rsid w:val="00906580"/>
    <w:rsid w:val="00906A1F"/>
    <w:rsid w:val="00906C0B"/>
    <w:rsid w:val="00907FE0"/>
    <w:rsid w:val="0091035F"/>
    <w:rsid w:val="00910B54"/>
    <w:rsid w:val="00911483"/>
    <w:rsid w:val="00911D3B"/>
    <w:rsid w:val="00912176"/>
    <w:rsid w:val="009139F6"/>
    <w:rsid w:val="00913BD4"/>
    <w:rsid w:val="009143D1"/>
    <w:rsid w:val="00916ECE"/>
    <w:rsid w:val="0091704E"/>
    <w:rsid w:val="00920E92"/>
    <w:rsid w:val="00921E6D"/>
    <w:rsid w:val="0092209D"/>
    <w:rsid w:val="00922190"/>
    <w:rsid w:val="00922B1E"/>
    <w:rsid w:val="00923655"/>
    <w:rsid w:val="0092419C"/>
    <w:rsid w:val="00926107"/>
    <w:rsid w:val="0092610E"/>
    <w:rsid w:val="009261DD"/>
    <w:rsid w:val="009263AC"/>
    <w:rsid w:val="00926F1B"/>
    <w:rsid w:val="009322D7"/>
    <w:rsid w:val="009333E1"/>
    <w:rsid w:val="00934DEF"/>
    <w:rsid w:val="0093589D"/>
    <w:rsid w:val="00935948"/>
    <w:rsid w:val="00936071"/>
    <w:rsid w:val="00937166"/>
    <w:rsid w:val="009376AF"/>
    <w:rsid w:val="009376CD"/>
    <w:rsid w:val="00940212"/>
    <w:rsid w:val="00940A1C"/>
    <w:rsid w:val="009428B0"/>
    <w:rsid w:val="009428FC"/>
    <w:rsid w:val="00942EC2"/>
    <w:rsid w:val="009434F8"/>
    <w:rsid w:val="00943F64"/>
    <w:rsid w:val="00945BCB"/>
    <w:rsid w:val="00945FBD"/>
    <w:rsid w:val="00946D5B"/>
    <w:rsid w:val="00947734"/>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57E6F"/>
    <w:rsid w:val="0096059F"/>
    <w:rsid w:val="00960F02"/>
    <w:rsid w:val="009617FB"/>
    <w:rsid w:val="00961B32"/>
    <w:rsid w:val="00961BCE"/>
    <w:rsid w:val="00962455"/>
    <w:rsid w:val="00962509"/>
    <w:rsid w:val="00965089"/>
    <w:rsid w:val="009654E2"/>
    <w:rsid w:val="00965E6D"/>
    <w:rsid w:val="009661AF"/>
    <w:rsid w:val="00966ABC"/>
    <w:rsid w:val="00966CE8"/>
    <w:rsid w:val="00967D37"/>
    <w:rsid w:val="00970666"/>
    <w:rsid w:val="00970A5E"/>
    <w:rsid w:val="00970DB3"/>
    <w:rsid w:val="00971A5C"/>
    <w:rsid w:val="00971EB7"/>
    <w:rsid w:val="00972FBD"/>
    <w:rsid w:val="00973D04"/>
    <w:rsid w:val="00974BB0"/>
    <w:rsid w:val="00974CF6"/>
    <w:rsid w:val="00975530"/>
    <w:rsid w:val="00975BCD"/>
    <w:rsid w:val="00975FF0"/>
    <w:rsid w:val="0097603C"/>
    <w:rsid w:val="00977122"/>
    <w:rsid w:val="00977609"/>
    <w:rsid w:val="009779E1"/>
    <w:rsid w:val="00977EAC"/>
    <w:rsid w:val="00977EE5"/>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1468"/>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28A1"/>
    <w:rsid w:val="009B5DB6"/>
    <w:rsid w:val="009B647D"/>
    <w:rsid w:val="009B66BD"/>
    <w:rsid w:val="009B6B5E"/>
    <w:rsid w:val="009B6F94"/>
    <w:rsid w:val="009B7234"/>
    <w:rsid w:val="009C01DB"/>
    <w:rsid w:val="009C0E65"/>
    <w:rsid w:val="009C19E9"/>
    <w:rsid w:val="009C32F8"/>
    <w:rsid w:val="009C6D75"/>
    <w:rsid w:val="009D5A5D"/>
    <w:rsid w:val="009D6D53"/>
    <w:rsid w:val="009D7447"/>
    <w:rsid w:val="009D7467"/>
    <w:rsid w:val="009D74A6"/>
    <w:rsid w:val="009D7615"/>
    <w:rsid w:val="009D7D47"/>
    <w:rsid w:val="009E0621"/>
    <w:rsid w:val="009E070C"/>
    <w:rsid w:val="009E0E87"/>
    <w:rsid w:val="009E1CEC"/>
    <w:rsid w:val="009E1F72"/>
    <w:rsid w:val="009E216C"/>
    <w:rsid w:val="009E291C"/>
    <w:rsid w:val="009E2A7C"/>
    <w:rsid w:val="009E55AC"/>
    <w:rsid w:val="009E5717"/>
    <w:rsid w:val="009E609A"/>
    <w:rsid w:val="009E61B7"/>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5BFA"/>
    <w:rsid w:val="009F6A23"/>
    <w:rsid w:val="009F7E69"/>
    <w:rsid w:val="00A00170"/>
    <w:rsid w:val="00A0066E"/>
    <w:rsid w:val="00A01FD1"/>
    <w:rsid w:val="00A027CA"/>
    <w:rsid w:val="00A03496"/>
    <w:rsid w:val="00A04A88"/>
    <w:rsid w:val="00A055DC"/>
    <w:rsid w:val="00A069BE"/>
    <w:rsid w:val="00A06AAD"/>
    <w:rsid w:val="00A07140"/>
    <w:rsid w:val="00A07A3A"/>
    <w:rsid w:val="00A10516"/>
    <w:rsid w:val="00A10F02"/>
    <w:rsid w:val="00A10F2C"/>
    <w:rsid w:val="00A11B52"/>
    <w:rsid w:val="00A11BF5"/>
    <w:rsid w:val="00A11F42"/>
    <w:rsid w:val="00A12E91"/>
    <w:rsid w:val="00A13227"/>
    <w:rsid w:val="00A13303"/>
    <w:rsid w:val="00A15E38"/>
    <w:rsid w:val="00A15ED0"/>
    <w:rsid w:val="00A17FCE"/>
    <w:rsid w:val="00A204CA"/>
    <w:rsid w:val="00A209D6"/>
    <w:rsid w:val="00A20F8B"/>
    <w:rsid w:val="00A22738"/>
    <w:rsid w:val="00A22FED"/>
    <w:rsid w:val="00A2363D"/>
    <w:rsid w:val="00A2371A"/>
    <w:rsid w:val="00A24DA6"/>
    <w:rsid w:val="00A253B6"/>
    <w:rsid w:val="00A255A1"/>
    <w:rsid w:val="00A269E3"/>
    <w:rsid w:val="00A271CA"/>
    <w:rsid w:val="00A31B24"/>
    <w:rsid w:val="00A33876"/>
    <w:rsid w:val="00A33FE1"/>
    <w:rsid w:val="00A34163"/>
    <w:rsid w:val="00A341F5"/>
    <w:rsid w:val="00A34297"/>
    <w:rsid w:val="00A34EDB"/>
    <w:rsid w:val="00A35245"/>
    <w:rsid w:val="00A35512"/>
    <w:rsid w:val="00A361E4"/>
    <w:rsid w:val="00A409FF"/>
    <w:rsid w:val="00A41829"/>
    <w:rsid w:val="00A427CA"/>
    <w:rsid w:val="00A430EC"/>
    <w:rsid w:val="00A4371D"/>
    <w:rsid w:val="00A4385F"/>
    <w:rsid w:val="00A43CCA"/>
    <w:rsid w:val="00A44335"/>
    <w:rsid w:val="00A44430"/>
    <w:rsid w:val="00A44671"/>
    <w:rsid w:val="00A45786"/>
    <w:rsid w:val="00A45F66"/>
    <w:rsid w:val="00A4645A"/>
    <w:rsid w:val="00A466D4"/>
    <w:rsid w:val="00A46F4E"/>
    <w:rsid w:val="00A47F02"/>
    <w:rsid w:val="00A51AAF"/>
    <w:rsid w:val="00A53724"/>
    <w:rsid w:val="00A54027"/>
    <w:rsid w:val="00A5457E"/>
    <w:rsid w:val="00A548A8"/>
    <w:rsid w:val="00A54B2B"/>
    <w:rsid w:val="00A54C46"/>
    <w:rsid w:val="00A54E74"/>
    <w:rsid w:val="00A5661B"/>
    <w:rsid w:val="00A56919"/>
    <w:rsid w:val="00A56C20"/>
    <w:rsid w:val="00A56EF5"/>
    <w:rsid w:val="00A60806"/>
    <w:rsid w:val="00A61A54"/>
    <w:rsid w:val="00A621CE"/>
    <w:rsid w:val="00A6259E"/>
    <w:rsid w:val="00A6507B"/>
    <w:rsid w:val="00A657E8"/>
    <w:rsid w:val="00A65EE3"/>
    <w:rsid w:val="00A65F0A"/>
    <w:rsid w:val="00A66518"/>
    <w:rsid w:val="00A668C5"/>
    <w:rsid w:val="00A67F95"/>
    <w:rsid w:val="00A70362"/>
    <w:rsid w:val="00A71AAD"/>
    <w:rsid w:val="00A72629"/>
    <w:rsid w:val="00A7298F"/>
    <w:rsid w:val="00A74023"/>
    <w:rsid w:val="00A743DE"/>
    <w:rsid w:val="00A745A3"/>
    <w:rsid w:val="00A75A4F"/>
    <w:rsid w:val="00A76716"/>
    <w:rsid w:val="00A7694D"/>
    <w:rsid w:val="00A802B3"/>
    <w:rsid w:val="00A80335"/>
    <w:rsid w:val="00A82346"/>
    <w:rsid w:val="00A82D15"/>
    <w:rsid w:val="00A838DA"/>
    <w:rsid w:val="00A84579"/>
    <w:rsid w:val="00A851BF"/>
    <w:rsid w:val="00A85727"/>
    <w:rsid w:val="00A85D8F"/>
    <w:rsid w:val="00A86A2C"/>
    <w:rsid w:val="00A9051A"/>
    <w:rsid w:val="00A905D9"/>
    <w:rsid w:val="00A90727"/>
    <w:rsid w:val="00A91596"/>
    <w:rsid w:val="00A924B5"/>
    <w:rsid w:val="00A933E1"/>
    <w:rsid w:val="00A940B2"/>
    <w:rsid w:val="00A9671C"/>
    <w:rsid w:val="00AA1081"/>
    <w:rsid w:val="00AA1553"/>
    <w:rsid w:val="00AA17C8"/>
    <w:rsid w:val="00AA4349"/>
    <w:rsid w:val="00AA4F5A"/>
    <w:rsid w:val="00AA5A02"/>
    <w:rsid w:val="00AA5B50"/>
    <w:rsid w:val="00AA6D11"/>
    <w:rsid w:val="00AA6D24"/>
    <w:rsid w:val="00AB20DF"/>
    <w:rsid w:val="00AB2C03"/>
    <w:rsid w:val="00AB3B52"/>
    <w:rsid w:val="00AB3DDD"/>
    <w:rsid w:val="00AB4454"/>
    <w:rsid w:val="00AB6369"/>
    <w:rsid w:val="00AB696A"/>
    <w:rsid w:val="00AB7EC1"/>
    <w:rsid w:val="00AC0FE8"/>
    <w:rsid w:val="00AC1518"/>
    <w:rsid w:val="00AC1F4D"/>
    <w:rsid w:val="00AC507F"/>
    <w:rsid w:val="00AC619E"/>
    <w:rsid w:val="00AC6887"/>
    <w:rsid w:val="00AC6FC7"/>
    <w:rsid w:val="00AC7742"/>
    <w:rsid w:val="00AD0D4D"/>
    <w:rsid w:val="00AD1C81"/>
    <w:rsid w:val="00AD2119"/>
    <w:rsid w:val="00AD234F"/>
    <w:rsid w:val="00AD3082"/>
    <w:rsid w:val="00AD3804"/>
    <w:rsid w:val="00AD39B2"/>
    <w:rsid w:val="00AD5A07"/>
    <w:rsid w:val="00AD5AD6"/>
    <w:rsid w:val="00AD6EC3"/>
    <w:rsid w:val="00AD70AD"/>
    <w:rsid w:val="00AD71F9"/>
    <w:rsid w:val="00AD730B"/>
    <w:rsid w:val="00AD7632"/>
    <w:rsid w:val="00AE131E"/>
    <w:rsid w:val="00AE22AE"/>
    <w:rsid w:val="00AE2734"/>
    <w:rsid w:val="00AE38D2"/>
    <w:rsid w:val="00AE4A4F"/>
    <w:rsid w:val="00AE5D2D"/>
    <w:rsid w:val="00AE60BF"/>
    <w:rsid w:val="00AE77F5"/>
    <w:rsid w:val="00AE7974"/>
    <w:rsid w:val="00AF0FAE"/>
    <w:rsid w:val="00AF12A7"/>
    <w:rsid w:val="00AF1733"/>
    <w:rsid w:val="00AF1776"/>
    <w:rsid w:val="00AF2C21"/>
    <w:rsid w:val="00AF371E"/>
    <w:rsid w:val="00AF409C"/>
    <w:rsid w:val="00AF4574"/>
    <w:rsid w:val="00AF649F"/>
    <w:rsid w:val="00AF7C5F"/>
    <w:rsid w:val="00B01130"/>
    <w:rsid w:val="00B02661"/>
    <w:rsid w:val="00B0385E"/>
    <w:rsid w:val="00B03FC2"/>
    <w:rsid w:val="00B05380"/>
    <w:rsid w:val="00B05863"/>
    <w:rsid w:val="00B05962"/>
    <w:rsid w:val="00B06EDB"/>
    <w:rsid w:val="00B1032A"/>
    <w:rsid w:val="00B1172E"/>
    <w:rsid w:val="00B11EAC"/>
    <w:rsid w:val="00B12142"/>
    <w:rsid w:val="00B13A48"/>
    <w:rsid w:val="00B14064"/>
    <w:rsid w:val="00B15449"/>
    <w:rsid w:val="00B15B76"/>
    <w:rsid w:val="00B16687"/>
    <w:rsid w:val="00B16C2F"/>
    <w:rsid w:val="00B176C9"/>
    <w:rsid w:val="00B20081"/>
    <w:rsid w:val="00B209AE"/>
    <w:rsid w:val="00B23C7A"/>
    <w:rsid w:val="00B25083"/>
    <w:rsid w:val="00B25087"/>
    <w:rsid w:val="00B2602A"/>
    <w:rsid w:val="00B261CD"/>
    <w:rsid w:val="00B27303"/>
    <w:rsid w:val="00B27BDA"/>
    <w:rsid w:val="00B30B07"/>
    <w:rsid w:val="00B30F22"/>
    <w:rsid w:val="00B312E5"/>
    <w:rsid w:val="00B31F1F"/>
    <w:rsid w:val="00B3445F"/>
    <w:rsid w:val="00B34A13"/>
    <w:rsid w:val="00B361BC"/>
    <w:rsid w:val="00B36530"/>
    <w:rsid w:val="00B40122"/>
    <w:rsid w:val="00B4113C"/>
    <w:rsid w:val="00B413F2"/>
    <w:rsid w:val="00B41C3C"/>
    <w:rsid w:val="00B422C6"/>
    <w:rsid w:val="00B429C5"/>
    <w:rsid w:val="00B43527"/>
    <w:rsid w:val="00B43E59"/>
    <w:rsid w:val="00B46043"/>
    <w:rsid w:val="00B4636F"/>
    <w:rsid w:val="00B463B6"/>
    <w:rsid w:val="00B46556"/>
    <w:rsid w:val="00B46E85"/>
    <w:rsid w:val="00B47C49"/>
    <w:rsid w:val="00B47FD1"/>
    <w:rsid w:val="00B51007"/>
    <w:rsid w:val="00B516BB"/>
    <w:rsid w:val="00B51B95"/>
    <w:rsid w:val="00B53DBA"/>
    <w:rsid w:val="00B54FFC"/>
    <w:rsid w:val="00B55040"/>
    <w:rsid w:val="00B55159"/>
    <w:rsid w:val="00B5658B"/>
    <w:rsid w:val="00B6002E"/>
    <w:rsid w:val="00B606E6"/>
    <w:rsid w:val="00B608C5"/>
    <w:rsid w:val="00B61552"/>
    <w:rsid w:val="00B61C94"/>
    <w:rsid w:val="00B620F0"/>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87833"/>
    <w:rsid w:val="00B921E4"/>
    <w:rsid w:val="00B922DE"/>
    <w:rsid w:val="00B93FC5"/>
    <w:rsid w:val="00B9426B"/>
    <w:rsid w:val="00B9617D"/>
    <w:rsid w:val="00BA028F"/>
    <w:rsid w:val="00BA18CB"/>
    <w:rsid w:val="00BA1F43"/>
    <w:rsid w:val="00BA38C0"/>
    <w:rsid w:val="00BA55D1"/>
    <w:rsid w:val="00BA56A5"/>
    <w:rsid w:val="00BB04C5"/>
    <w:rsid w:val="00BB12BA"/>
    <w:rsid w:val="00BB1304"/>
    <w:rsid w:val="00BB1937"/>
    <w:rsid w:val="00BB1F15"/>
    <w:rsid w:val="00BB242A"/>
    <w:rsid w:val="00BB2949"/>
    <w:rsid w:val="00BB38AA"/>
    <w:rsid w:val="00BB3D55"/>
    <w:rsid w:val="00BB60A9"/>
    <w:rsid w:val="00BB7251"/>
    <w:rsid w:val="00BB7BF0"/>
    <w:rsid w:val="00BB7C42"/>
    <w:rsid w:val="00BC0826"/>
    <w:rsid w:val="00BC0BC3"/>
    <w:rsid w:val="00BC13D1"/>
    <w:rsid w:val="00BC1BC3"/>
    <w:rsid w:val="00BC20C9"/>
    <w:rsid w:val="00BC2317"/>
    <w:rsid w:val="00BC32E4"/>
    <w:rsid w:val="00BC3555"/>
    <w:rsid w:val="00BC3A26"/>
    <w:rsid w:val="00BC5530"/>
    <w:rsid w:val="00BC641F"/>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7D3"/>
    <w:rsid w:val="00BE1079"/>
    <w:rsid w:val="00BE13A7"/>
    <w:rsid w:val="00BE15E7"/>
    <w:rsid w:val="00BE17AD"/>
    <w:rsid w:val="00BE2A19"/>
    <w:rsid w:val="00BE2C22"/>
    <w:rsid w:val="00BE37F4"/>
    <w:rsid w:val="00BE3A2E"/>
    <w:rsid w:val="00BE40FF"/>
    <w:rsid w:val="00BE53D6"/>
    <w:rsid w:val="00BE545C"/>
    <w:rsid w:val="00BE621F"/>
    <w:rsid w:val="00BF14F3"/>
    <w:rsid w:val="00BF21B3"/>
    <w:rsid w:val="00BF281D"/>
    <w:rsid w:val="00BF3CBC"/>
    <w:rsid w:val="00BF3E56"/>
    <w:rsid w:val="00BF4333"/>
    <w:rsid w:val="00BF45E8"/>
    <w:rsid w:val="00BF4969"/>
    <w:rsid w:val="00BF7272"/>
    <w:rsid w:val="00C00351"/>
    <w:rsid w:val="00C00512"/>
    <w:rsid w:val="00C00568"/>
    <w:rsid w:val="00C031AE"/>
    <w:rsid w:val="00C04398"/>
    <w:rsid w:val="00C04A27"/>
    <w:rsid w:val="00C04D62"/>
    <w:rsid w:val="00C04E37"/>
    <w:rsid w:val="00C05CD5"/>
    <w:rsid w:val="00C05D21"/>
    <w:rsid w:val="00C069F2"/>
    <w:rsid w:val="00C07BC7"/>
    <w:rsid w:val="00C10B1F"/>
    <w:rsid w:val="00C11561"/>
    <w:rsid w:val="00C115B5"/>
    <w:rsid w:val="00C11B06"/>
    <w:rsid w:val="00C12B51"/>
    <w:rsid w:val="00C133C9"/>
    <w:rsid w:val="00C13E49"/>
    <w:rsid w:val="00C1493D"/>
    <w:rsid w:val="00C15129"/>
    <w:rsid w:val="00C153DC"/>
    <w:rsid w:val="00C162BB"/>
    <w:rsid w:val="00C1670C"/>
    <w:rsid w:val="00C21092"/>
    <w:rsid w:val="00C21461"/>
    <w:rsid w:val="00C2203B"/>
    <w:rsid w:val="00C22294"/>
    <w:rsid w:val="00C237F3"/>
    <w:rsid w:val="00C23E5E"/>
    <w:rsid w:val="00C23F90"/>
    <w:rsid w:val="00C243E1"/>
    <w:rsid w:val="00C24650"/>
    <w:rsid w:val="00C25465"/>
    <w:rsid w:val="00C25A41"/>
    <w:rsid w:val="00C25EA6"/>
    <w:rsid w:val="00C26053"/>
    <w:rsid w:val="00C2720F"/>
    <w:rsid w:val="00C27D85"/>
    <w:rsid w:val="00C30433"/>
    <w:rsid w:val="00C30859"/>
    <w:rsid w:val="00C31B5A"/>
    <w:rsid w:val="00C32336"/>
    <w:rsid w:val="00C32B64"/>
    <w:rsid w:val="00C33079"/>
    <w:rsid w:val="00C33C6E"/>
    <w:rsid w:val="00C34F33"/>
    <w:rsid w:val="00C353B2"/>
    <w:rsid w:val="00C35CFE"/>
    <w:rsid w:val="00C3633E"/>
    <w:rsid w:val="00C36CC6"/>
    <w:rsid w:val="00C37170"/>
    <w:rsid w:val="00C37414"/>
    <w:rsid w:val="00C37615"/>
    <w:rsid w:val="00C405A7"/>
    <w:rsid w:val="00C40DDE"/>
    <w:rsid w:val="00C424AD"/>
    <w:rsid w:val="00C44D4E"/>
    <w:rsid w:val="00C44F1D"/>
    <w:rsid w:val="00C460F5"/>
    <w:rsid w:val="00C46E04"/>
    <w:rsid w:val="00C473EE"/>
    <w:rsid w:val="00C479AE"/>
    <w:rsid w:val="00C5010C"/>
    <w:rsid w:val="00C5072C"/>
    <w:rsid w:val="00C52ECE"/>
    <w:rsid w:val="00C53212"/>
    <w:rsid w:val="00C5348B"/>
    <w:rsid w:val="00C5362D"/>
    <w:rsid w:val="00C53E70"/>
    <w:rsid w:val="00C54AE7"/>
    <w:rsid w:val="00C54C2E"/>
    <w:rsid w:val="00C54DA4"/>
    <w:rsid w:val="00C54F5D"/>
    <w:rsid w:val="00C55038"/>
    <w:rsid w:val="00C55A12"/>
    <w:rsid w:val="00C56734"/>
    <w:rsid w:val="00C56C9F"/>
    <w:rsid w:val="00C5739A"/>
    <w:rsid w:val="00C603BA"/>
    <w:rsid w:val="00C61653"/>
    <w:rsid w:val="00C637FD"/>
    <w:rsid w:val="00C63E34"/>
    <w:rsid w:val="00C6553E"/>
    <w:rsid w:val="00C66523"/>
    <w:rsid w:val="00C66D96"/>
    <w:rsid w:val="00C677E9"/>
    <w:rsid w:val="00C67EA4"/>
    <w:rsid w:val="00C70DC4"/>
    <w:rsid w:val="00C71671"/>
    <w:rsid w:val="00C726FB"/>
    <w:rsid w:val="00C7515F"/>
    <w:rsid w:val="00C75EF5"/>
    <w:rsid w:val="00C7601C"/>
    <w:rsid w:val="00C760D4"/>
    <w:rsid w:val="00C76618"/>
    <w:rsid w:val="00C76A1A"/>
    <w:rsid w:val="00C76B35"/>
    <w:rsid w:val="00C76B6B"/>
    <w:rsid w:val="00C77978"/>
    <w:rsid w:val="00C77ED7"/>
    <w:rsid w:val="00C80D05"/>
    <w:rsid w:val="00C8106D"/>
    <w:rsid w:val="00C819E6"/>
    <w:rsid w:val="00C831CC"/>
    <w:rsid w:val="00C832AB"/>
    <w:rsid w:val="00C83895"/>
    <w:rsid w:val="00C839AE"/>
    <w:rsid w:val="00C83A13"/>
    <w:rsid w:val="00C844F8"/>
    <w:rsid w:val="00C8471C"/>
    <w:rsid w:val="00C86993"/>
    <w:rsid w:val="00C86F10"/>
    <w:rsid w:val="00C876F4"/>
    <w:rsid w:val="00C902F2"/>
    <w:rsid w:val="00C9068C"/>
    <w:rsid w:val="00C91F36"/>
    <w:rsid w:val="00C920C6"/>
    <w:rsid w:val="00C92967"/>
    <w:rsid w:val="00C94794"/>
    <w:rsid w:val="00C9651E"/>
    <w:rsid w:val="00C96A2B"/>
    <w:rsid w:val="00CA0AD5"/>
    <w:rsid w:val="00CA0FF2"/>
    <w:rsid w:val="00CA1636"/>
    <w:rsid w:val="00CA16A4"/>
    <w:rsid w:val="00CA1EA9"/>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4D43"/>
    <w:rsid w:val="00CB51CE"/>
    <w:rsid w:val="00CB670C"/>
    <w:rsid w:val="00CB70BE"/>
    <w:rsid w:val="00CB72B8"/>
    <w:rsid w:val="00CC15DE"/>
    <w:rsid w:val="00CC224A"/>
    <w:rsid w:val="00CC3C7A"/>
    <w:rsid w:val="00CC4132"/>
    <w:rsid w:val="00CC4645"/>
    <w:rsid w:val="00CC5398"/>
    <w:rsid w:val="00CC56CB"/>
    <w:rsid w:val="00CC653B"/>
    <w:rsid w:val="00CC695E"/>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081"/>
    <w:rsid w:val="00CF27B8"/>
    <w:rsid w:val="00CF2BB9"/>
    <w:rsid w:val="00CF3813"/>
    <w:rsid w:val="00CF3AA3"/>
    <w:rsid w:val="00CF4D95"/>
    <w:rsid w:val="00CF4DF3"/>
    <w:rsid w:val="00CF4F48"/>
    <w:rsid w:val="00CF5E41"/>
    <w:rsid w:val="00CF632A"/>
    <w:rsid w:val="00CF6820"/>
    <w:rsid w:val="00CF70EA"/>
    <w:rsid w:val="00CF73D9"/>
    <w:rsid w:val="00D004AD"/>
    <w:rsid w:val="00D011CA"/>
    <w:rsid w:val="00D017FB"/>
    <w:rsid w:val="00D020FC"/>
    <w:rsid w:val="00D023A9"/>
    <w:rsid w:val="00D03057"/>
    <w:rsid w:val="00D0378F"/>
    <w:rsid w:val="00D03872"/>
    <w:rsid w:val="00D0507F"/>
    <w:rsid w:val="00D06125"/>
    <w:rsid w:val="00D06188"/>
    <w:rsid w:val="00D06948"/>
    <w:rsid w:val="00D10D18"/>
    <w:rsid w:val="00D12D1B"/>
    <w:rsid w:val="00D12DDB"/>
    <w:rsid w:val="00D138C5"/>
    <w:rsid w:val="00D158D1"/>
    <w:rsid w:val="00D17225"/>
    <w:rsid w:val="00D1769D"/>
    <w:rsid w:val="00D1791C"/>
    <w:rsid w:val="00D20234"/>
    <w:rsid w:val="00D204B1"/>
    <w:rsid w:val="00D21BD1"/>
    <w:rsid w:val="00D21C41"/>
    <w:rsid w:val="00D22086"/>
    <w:rsid w:val="00D2210F"/>
    <w:rsid w:val="00D22B9C"/>
    <w:rsid w:val="00D24065"/>
    <w:rsid w:val="00D24C0D"/>
    <w:rsid w:val="00D25208"/>
    <w:rsid w:val="00D2739D"/>
    <w:rsid w:val="00D27618"/>
    <w:rsid w:val="00D30F4B"/>
    <w:rsid w:val="00D31005"/>
    <w:rsid w:val="00D3208A"/>
    <w:rsid w:val="00D32825"/>
    <w:rsid w:val="00D33A07"/>
    <w:rsid w:val="00D33BE3"/>
    <w:rsid w:val="00D343E4"/>
    <w:rsid w:val="00D35DEB"/>
    <w:rsid w:val="00D361BF"/>
    <w:rsid w:val="00D3637C"/>
    <w:rsid w:val="00D36C63"/>
    <w:rsid w:val="00D37918"/>
    <w:rsid w:val="00D3792D"/>
    <w:rsid w:val="00D37CFB"/>
    <w:rsid w:val="00D43A08"/>
    <w:rsid w:val="00D445E8"/>
    <w:rsid w:val="00D44B00"/>
    <w:rsid w:val="00D44D37"/>
    <w:rsid w:val="00D4517A"/>
    <w:rsid w:val="00D4560A"/>
    <w:rsid w:val="00D47CAD"/>
    <w:rsid w:val="00D51036"/>
    <w:rsid w:val="00D51F0F"/>
    <w:rsid w:val="00D529FD"/>
    <w:rsid w:val="00D52FC5"/>
    <w:rsid w:val="00D55E47"/>
    <w:rsid w:val="00D5639B"/>
    <w:rsid w:val="00D60C67"/>
    <w:rsid w:val="00D6126D"/>
    <w:rsid w:val="00D619C2"/>
    <w:rsid w:val="00D62E19"/>
    <w:rsid w:val="00D62E33"/>
    <w:rsid w:val="00D64B1C"/>
    <w:rsid w:val="00D6517A"/>
    <w:rsid w:val="00D65D48"/>
    <w:rsid w:val="00D66E3D"/>
    <w:rsid w:val="00D6762B"/>
    <w:rsid w:val="00D67BE7"/>
    <w:rsid w:val="00D67CD1"/>
    <w:rsid w:val="00D7022F"/>
    <w:rsid w:val="00D71F2D"/>
    <w:rsid w:val="00D721A0"/>
    <w:rsid w:val="00D72521"/>
    <w:rsid w:val="00D72617"/>
    <w:rsid w:val="00D727AF"/>
    <w:rsid w:val="00D727BD"/>
    <w:rsid w:val="00D72C64"/>
    <w:rsid w:val="00D738D6"/>
    <w:rsid w:val="00D75219"/>
    <w:rsid w:val="00D77AB6"/>
    <w:rsid w:val="00D80795"/>
    <w:rsid w:val="00D80FFA"/>
    <w:rsid w:val="00D819F9"/>
    <w:rsid w:val="00D843A6"/>
    <w:rsid w:val="00D851BD"/>
    <w:rsid w:val="00D854BE"/>
    <w:rsid w:val="00D87009"/>
    <w:rsid w:val="00D87220"/>
    <w:rsid w:val="00D87702"/>
    <w:rsid w:val="00D87E00"/>
    <w:rsid w:val="00D87E83"/>
    <w:rsid w:val="00D9134D"/>
    <w:rsid w:val="00D914CD"/>
    <w:rsid w:val="00D919E3"/>
    <w:rsid w:val="00D9260D"/>
    <w:rsid w:val="00D92893"/>
    <w:rsid w:val="00D92B1A"/>
    <w:rsid w:val="00D92DA4"/>
    <w:rsid w:val="00D92DEB"/>
    <w:rsid w:val="00D92ED2"/>
    <w:rsid w:val="00D93832"/>
    <w:rsid w:val="00D93914"/>
    <w:rsid w:val="00D949E8"/>
    <w:rsid w:val="00D94AE4"/>
    <w:rsid w:val="00D96808"/>
    <w:rsid w:val="00D96D11"/>
    <w:rsid w:val="00D97418"/>
    <w:rsid w:val="00DA16C2"/>
    <w:rsid w:val="00DA29BD"/>
    <w:rsid w:val="00DA3D44"/>
    <w:rsid w:val="00DA6127"/>
    <w:rsid w:val="00DA7A03"/>
    <w:rsid w:val="00DA7D34"/>
    <w:rsid w:val="00DB0DB8"/>
    <w:rsid w:val="00DB159F"/>
    <w:rsid w:val="00DB1818"/>
    <w:rsid w:val="00DB1F9F"/>
    <w:rsid w:val="00DB30F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715"/>
    <w:rsid w:val="00DD5D4C"/>
    <w:rsid w:val="00DD64BE"/>
    <w:rsid w:val="00DD76C2"/>
    <w:rsid w:val="00DE0395"/>
    <w:rsid w:val="00DE03D3"/>
    <w:rsid w:val="00DE10B9"/>
    <w:rsid w:val="00DE22A8"/>
    <w:rsid w:val="00DE25D2"/>
    <w:rsid w:val="00DE3143"/>
    <w:rsid w:val="00DE491C"/>
    <w:rsid w:val="00DE642A"/>
    <w:rsid w:val="00DE67F0"/>
    <w:rsid w:val="00DF159B"/>
    <w:rsid w:val="00DF218F"/>
    <w:rsid w:val="00DF294B"/>
    <w:rsid w:val="00DF3DE5"/>
    <w:rsid w:val="00DF4645"/>
    <w:rsid w:val="00DF6ADE"/>
    <w:rsid w:val="00DF71B8"/>
    <w:rsid w:val="00DF7834"/>
    <w:rsid w:val="00E00D16"/>
    <w:rsid w:val="00E01AC7"/>
    <w:rsid w:val="00E02228"/>
    <w:rsid w:val="00E0267E"/>
    <w:rsid w:val="00E03EE6"/>
    <w:rsid w:val="00E03F61"/>
    <w:rsid w:val="00E042B7"/>
    <w:rsid w:val="00E04C5A"/>
    <w:rsid w:val="00E053D4"/>
    <w:rsid w:val="00E057D5"/>
    <w:rsid w:val="00E05D04"/>
    <w:rsid w:val="00E07A55"/>
    <w:rsid w:val="00E07C58"/>
    <w:rsid w:val="00E10513"/>
    <w:rsid w:val="00E107C1"/>
    <w:rsid w:val="00E10A3F"/>
    <w:rsid w:val="00E1255A"/>
    <w:rsid w:val="00E131B9"/>
    <w:rsid w:val="00E131E1"/>
    <w:rsid w:val="00E13465"/>
    <w:rsid w:val="00E147E9"/>
    <w:rsid w:val="00E1589E"/>
    <w:rsid w:val="00E16A39"/>
    <w:rsid w:val="00E16BF5"/>
    <w:rsid w:val="00E20D5B"/>
    <w:rsid w:val="00E2154B"/>
    <w:rsid w:val="00E223EE"/>
    <w:rsid w:val="00E2250E"/>
    <w:rsid w:val="00E2305F"/>
    <w:rsid w:val="00E241E2"/>
    <w:rsid w:val="00E247AD"/>
    <w:rsid w:val="00E24C00"/>
    <w:rsid w:val="00E26122"/>
    <w:rsid w:val="00E262F2"/>
    <w:rsid w:val="00E26F2E"/>
    <w:rsid w:val="00E271EB"/>
    <w:rsid w:val="00E27BCC"/>
    <w:rsid w:val="00E30AED"/>
    <w:rsid w:val="00E30CE8"/>
    <w:rsid w:val="00E337F6"/>
    <w:rsid w:val="00E340BB"/>
    <w:rsid w:val="00E353C0"/>
    <w:rsid w:val="00E36C5B"/>
    <w:rsid w:val="00E370A8"/>
    <w:rsid w:val="00E37983"/>
    <w:rsid w:val="00E37E4F"/>
    <w:rsid w:val="00E40028"/>
    <w:rsid w:val="00E4131C"/>
    <w:rsid w:val="00E41B53"/>
    <w:rsid w:val="00E4283F"/>
    <w:rsid w:val="00E447E6"/>
    <w:rsid w:val="00E44821"/>
    <w:rsid w:val="00E45739"/>
    <w:rsid w:val="00E4615A"/>
    <w:rsid w:val="00E46572"/>
    <w:rsid w:val="00E46C08"/>
    <w:rsid w:val="00E471CF"/>
    <w:rsid w:val="00E47979"/>
    <w:rsid w:val="00E479DD"/>
    <w:rsid w:val="00E520AE"/>
    <w:rsid w:val="00E52D7A"/>
    <w:rsid w:val="00E5400F"/>
    <w:rsid w:val="00E540B3"/>
    <w:rsid w:val="00E5433E"/>
    <w:rsid w:val="00E54D39"/>
    <w:rsid w:val="00E555C4"/>
    <w:rsid w:val="00E55C16"/>
    <w:rsid w:val="00E55DA6"/>
    <w:rsid w:val="00E575B2"/>
    <w:rsid w:val="00E606C4"/>
    <w:rsid w:val="00E609A3"/>
    <w:rsid w:val="00E6247A"/>
    <w:rsid w:val="00E62835"/>
    <w:rsid w:val="00E62BC9"/>
    <w:rsid w:val="00E62D26"/>
    <w:rsid w:val="00E66ABA"/>
    <w:rsid w:val="00E67116"/>
    <w:rsid w:val="00E675D5"/>
    <w:rsid w:val="00E675FC"/>
    <w:rsid w:val="00E67C16"/>
    <w:rsid w:val="00E7096B"/>
    <w:rsid w:val="00E71819"/>
    <w:rsid w:val="00E719CC"/>
    <w:rsid w:val="00E73AAB"/>
    <w:rsid w:val="00E73AF7"/>
    <w:rsid w:val="00E74041"/>
    <w:rsid w:val="00E743A8"/>
    <w:rsid w:val="00E74804"/>
    <w:rsid w:val="00E7496B"/>
    <w:rsid w:val="00E74DDB"/>
    <w:rsid w:val="00E74E5E"/>
    <w:rsid w:val="00E75223"/>
    <w:rsid w:val="00E75577"/>
    <w:rsid w:val="00E76044"/>
    <w:rsid w:val="00E766EC"/>
    <w:rsid w:val="00E77645"/>
    <w:rsid w:val="00E82625"/>
    <w:rsid w:val="00E826C7"/>
    <w:rsid w:val="00E82F24"/>
    <w:rsid w:val="00E83697"/>
    <w:rsid w:val="00E83852"/>
    <w:rsid w:val="00E85607"/>
    <w:rsid w:val="00E859B6"/>
    <w:rsid w:val="00E8654C"/>
    <w:rsid w:val="00E86809"/>
    <w:rsid w:val="00E86CF9"/>
    <w:rsid w:val="00E86D6D"/>
    <w:rsid w:val="00E86EC2"/>
    <w:rsid w:val="00E9103A"/>
    <w:rsid w:val="00E92208"/>
    <w:rsid w:val="00E9389B"/>
    <w:rsid w:val="00E93938"/>
    <w:rsid w:val="00E93D02"/>
    <w:rsid w:val="00E94014"/>
    <w:rsid w:val="00E94277"/>
    <w:rsid w:val="00E9509D"/>
    <w:rsid w:val="00E95C60"/>
    <w:rsid w:val="00E96CD0"/>
    <w:rsid w:val="00E96F95"/>
    <w:rsid w:val="00E975AB"/>
    <w:rsid w:val="00EA0316"/>
    <w:rsid w:val="00EA12F9"/>
    <w:rsid w:val="00EA21D9"/>
    <w:rsid w:val="00EA2F12"/>
    <w:rsid w:val="00EA3E27"/>
    <w:rsid w:val="00EA5A15"/>
    <w:rsid w:val="00EA66C9"/>
    <w:rsid w:val="00EA6F9D"/>
    <w:rsid w:val="00EA715F"/>
    <w:rsid w:val="00EA7B85"/>
    <w:rsid w:val="00EB06B2"/>
    <w:rsid w:val="00EB0784"/>
    <w:rsid w:val="00EB2196"/>
    <w:rsid w:val="00EB304C"/>
    <w:rsid w:val="00EB34AD"/>
    <w:rsid w:val="00EB378C"/>
    <w:rsid w:val="00EB4E14"/>
    <w:rsid w:val="00EB513E"/>
    <w:rsid w:val="00EB56A0"/>
    <w:rsid w:val="00EB5A68"/>
    <w:rsid w:val="00EC022D"/>
    <w:rsid w:val="00EC09D5"/>
    <w:rsid w:val="00EC230D"/>
    <w:rsid w:val="00EC340C"/>
    <w:rsid w:val="00EC35C9"/>
    <w:rsid w:val="00EC4A25"/>
    <w:rsid w:val="00EC61BE"/>
    <w:rsid w:val="00EC62F8"/>
    <w:rsid w:val="00EC64D9"/>
    <w:rsid w:val="00EC6700"/>
    <w:rsid w:val="00EC6C86"/>
    <w:rsid w:val="00EC6F51"/>
    <w:rsid w:val="00EC7DFE"/>
    <w:rsid w:val="00EC7FF2"/>
    <w:rsid w:val="00ED0457"/>
    <w:rsid w:val="00ED112E"/>
    <w:rsid w:val="00ED1ADF"/>
    <w:rsid w:val="00ED1BAA"/>
    <w:rsid w:val="00ED1EEA"/>
    <w:rsid w:val="00ED3057"/>
    <w:rsid w:val="00ED316D"/>
    <w:rsid w:val="00ED35F7"/>
    <w:rsid w:val="00ED3FC1"/>
    <w:rsid w:val="00ED40AC"/>
    <w:rsid w:val="00ED53CE"/>
    <w:rsid w:val="00ED6022"/>
    <w:rsid w:val="00ED608E"/>
    <w:rsid w:val="00EE00AC"/>
    <w:rsid w:val="00EE14E2"/>
    <w:rsid w:val="00EE1996"/>
    <w:rsid w:val="00EE2069"/>
    <w:rsid w:val="00EE297D"/>
    <w:rsid w:val="00EE2D3C"/>
    <w:rsid w:val="00EE2E97"/>
    <w:rsid w:val="00EE384F"/>
    <w:rsid w:val="00EE3D21"/>
    <w:rsid w:val="00EE3D2C"/>
    <w:rsid w:val="00EE4F7D"/>
    <w:rsid w:val="00EE548E"/>
    <w:rsid w:val="00EE597F"/>
    <w:rsid w:val="00EE5D46"/>
    <w:rsid w:val="00EE5F79"/>
    <w:rsid w:val="00EE61B2"/>
    <w:rsid w:val="00EE671D"/>
    <w:rsid w:val="00EE67A5"/>
    <w:rsid w:val="00EE6C4C"/>
    <w:rsid w:val="00EF00F4"/>
    <w:rsid w:val="00EF0C39"/>
    <w:rsid w:val="00EF0DB9"/>
    <w:rsid w:val="00EF0E03"/>
    <w:rsid w:val="00EF34DD"/>
    <w:rsid w:val="00EF612C"/>
    <w:rsid w:val="00EF613F"/>
    <w:rsid w:val="00EF6319"/>
    <w:rsid w:val="00EF7203"/>
    <w:rsid w:val="00EF7AA9"/>
    <w:rsid w:val="00F004D9"/>
    <w:rsid w:val="00F01C6C"/>
    <w:rsid w:val="00F01C7D"/>
    <w:rsid w:val="00F025A2"/>
    <w:rsid w:val="00F036E9"/>
    <w:rsid w:val="00F0428F"/>
    <w:rsid w:val="00F043D1"/>
    <w:rsid w:val="00F0476F"/>
    <w:rsid w:val="00F07388"/>
    <w:rsid w:val="00F0750E"/>
    <w:rsid w:val="00F07939"/>
    <w:rsid w:val="00F07B7B"/>
    <w:rsid w:val="00F10733"/>
    <w:rsid w:val="00F11387"/>
    <w:rsid w:val="00F12DE6"/>
    <w:rsid w:val="00F141DF"/>
    <w:rsid w:val="00F155C2"/>
    <w:rsid w:val="00F177BD"/>
    <w:rsid w:val="00F2026E"/>
    <w:rsid w:val="00F206BD"/>
    <w:rsid w:val="00F2073A"/>
    <w:rsid w:val="00F2173A"/>
    <w:rsid w:val="00F2210A"/>
    <w:rsid w:val="00F239F4"/>
    <w:rsid w:val="00F23E2E"/>
    <w:rsid w:val="00F24797"/>
    <w:rsid w:val="00F247F6"/>
    <w:rsid w:val="00F25169"/>
    <w:rsid w:val="00F25696"/>
    <w:rsid w:val="00F26EB7"/>
    <w:rsid w:val="00F270BD"/>
    <w:rsid w:val="00F275A1"/>
    <w:rsid w:val="00F3039A"/>
    <w:rsid w:val="00F31372"/>
    <w:rsid w:val="00F33041"/>
    <w:rsid w:val="00F330AB"/>
    <w:rsid w:val="00F33E2F"/>
    <w:rsid w:val="00F33E54"/>
    <w:rsid w:val="00F341BE"/>
    <w:rsid w:val="00F3485F"/>
    <w:rsid w:val="00F349D4"/>
    <w:rsid w:val="00F3614D"/>
    <w:rsid w:val="00F3616F"/>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541"/>
    <w:rsid w:val="00F52DE9"/>
    <w:rsid w:val="00F54032"/>
    <w:rsid w:val="00F54A3D"/>
    <w:rsid w:val="00F54CB0"/>
    <w:rsid w:val="00F571A8"/>
    <w:rsid w:val="00F579CD"/>
    <w:rsid w:val="00F57A78"/>
    <w:rsid w:val="00F57CE6"/>
    <w:rsid w:val="00F61301"/>
    <w:rsid w:val="00F615F4"/>
    <w:rsid w:val="00F61A87"/>
    <w:rsid w:val="00F61C8E"/>
    <w:rsid w:val="00F62A1D"/>
    <w:rsid w:val="00F633B4"/>
    <w:rsid w:val="00F6375D"/>
    <w:rsid w:val="00F63DFC"/>
    <w:rsid w:val="00F653B8"/>
    <w:rsid w:val="00F66B03"/>
    <w:rsid w:val="00F673D2"/>
    <w:rsid w:val="00F701EF"/>
    <w:rsid w:val="00F71B89"/>
    <w:rsid w:val="00F7353C"/>
    <w:rsid w:val="00F73746"/>
    <w:rsid w:val="00F74440"/>
    <w:rsid w:val="00F758D2"/>
    <w:rsid w:val="00F76F8F"/>
    <w:rsid w:val="00F77928"/>
    <w:rsid w:val="00F77AD2"/>
    <w:rsid w:val="00F77B35"/>
    <w:rsid w:val="00F77CC7"/>
    <w:rsid w:val="00F77EE4"/>
    <w:rsid w:val="00F81D4D"/>
    <w:rsid w:val="00F824FC"/>
    <w:rsid w:val="00F825CA"/>
    <w:rsid w:val="00F836AD"/>
    <w:rsid w:val="00F83BB0"/>
    <w:rsid w:val="00F83C4F"/>
    <w:rsid w:val="00F83CF8"/>
    <w:rsid w:val="00F84D86"/>
    <w:rsid w:val="00F84E27"/>
    <w:rsid w:val="00F85C7D"/>
    <w:rsid w:val="00F86568"/>
    <w:rsid w:val="00F8702A"/>
    <w:rsid w:val="00F9071F"/>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6EC1"/>
    <w:rsid w:val="00FA7322"/>
    <w:rsid w:val="00FA7493"/>
    <w:rsid w:val="00FB1AB2"/>
    <w:rsid w:val="00FB22A3"/>
    <w:rsid w:val="00FB3619"/>
    <w:rsid w:val="00FB36FA"/>
    <w:rsid w:val="00FB3A4D"/>
    <w:rsid w:val="00FB3D1B"/>
    <w:rsid w:val="00FB495E"/>
    <w:rsid w:val="00FB4B4C"/>
    <w:rsid w:val="00FB5272"/>
    <w:rsid w:val="00FB6501"/>
    <w:rsid w:val="00FB6F30"/>
    <w:rsid w:val="00FB719B"/>
    <w:rsid w:val="00FB752F"/>
    <w:rsid w:val="00FB7B6E"/>
    <w:rsid w:val="00FB7DA0"/>
    <w:rsid w:val="00FC1192"/>
    <w:rsid w:val="00FC17A0"/>
    <w:rsid w:val="00FC1CD6"/>
    <w:rsid w:val="00FC26E3"/>
    <w:rsid w:val="00FC2F18"/>
    <w:rsid w:val="00FC371B"/>
    <w:rsid w:val="00FC4291"/>
    <w:rsid w:val="00FC4C5E"/>
    <w:rsid w:val="00FC5004"/>
    <w:rsid w:val="00FC7E40"/>
    <w:rsid w:val="00FD046D"/>
    <w:rsid w:val="00FD0A57"/>
    <w:rsid w:val="00FD0B21"/>
    <w:rsid w:val="00FD0C60"/>
    <w:rsid w:val="00FD1924"/>
    <w:rsid w:val="00FD1C59"/>
    <w:rsid w:val="00FD3F8C"/>
    <w:rsid w:val="00FD4FC8"/>
    <w:rsid w:val="00FD5329"/>
    <w:rsid w:val="00FD5CC7"/>
    <w:rsid w:val="00FD66F0"/>
    <w:rsid w:val="00FD6CD3"/>
    <w:rsid w:val="00FD6EDB"/>
    <w:rsid w:val="00FD7BD7"/>
    <w:rsid w:val="00FD7FF9"/>
    <w:rsid w:val="00FE0432"/>
    <w:rsid w:val="00FE106D"/>
    <w:rsid w:val="00FE1C0C"/>
    <w:rsid w:val="00FE251B"/>
    <w:rsid w:val="00FE278E"/>
    <w:rsid w:val="00FE2E38"/>
    <w:rsid w:val="00FE329E"/>
    <w:rsid w:val="00FE339F"/>
    <w:rsid w:val="00FE3E2C"/>
    <w:rsid w:val="00FE40A6"/>
    <w:rsid w:val="00FE4560"/>
    <w:rsid w:val="00FE4BA9"/>
    <w:rsid w:val="00FE520E"/>
    <w:rsid w:val="00FE6595"/>
    <w:rsid w:val="00FE6612"/>
    <w:rsid w:val="00FE6DE6"/>
    <w:rsid w:val="00FF0428"/>
    <w:rsid w:val="00FF12F7"/>
    <w:rsid w:val="00FF22E4"/>
    <w:rsid w:val="00FF231F"/>
    <w:rsid w:val="00FF2C86"/>
    <w:rsid w:val="00FF2E60"/>
    <w:rsid w:val="00FF3C8E"/>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57108FE-AF3E-414D-8F70-A2716B41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List Number 2"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AD5"/>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0">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0"/>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3"/>
      </w:numPr>
      <w:spacing w:after="0"/>
    </w:pPr>
    <w:rPr>
      <w:rFonts w:ascii="Times New Roman" w:eastAsia="Times New Roman" w:hAnsi="Times New Roman" w:cs="Times New Roman"/>
      <w:lang w:eastAsia="en-US"/>
    </w:rPr>
  </w:style>
  <w:style w:type="character" w:customStyle="1" w:styleId="EditorsNoteChar">
    <w:name w:val="Editor's Note Char"/>
    <w:link w:val="EditorsNote"/>
    <w:qFormat/>
    <w:locked/>
    <w:rsid w:val="00453B07"/>
    <w:rPr>
      <w:rFonts w:ascii="Arial" w:eastAsia="MS Mincho" w:hAnsi="Arial" w:cs="Arial"/>
      <w:color w:val="FF0000"/>
      <w:szCs w:val="24"/>
      <w:lang w:val="en-US"/>
    </w:rPr>
  </w:style>
  <w:style w:type="character" w:customStyle="1" w:styleId="B3Char2">
    <w:name w:val="B3 Char2"/>
    <w:basedOn w:val="a0"/>
    <w:locked/>
    <w:rsid w:val="000238AF"/>
  </w:style>
  <w:style w:type="character" w:customStyle="1" w:styleId="B4Char">
    <w:name w:val="B4 Char"/>
    <w:basedOn w:val="a0"/>
    <w:link w:val="B4"/>
    <w:locked/>
    <w:rsid w:val="000238AF"/>
    <w:rPr>
      <w:rFonts w:ascii="Arial" w:eastAsia="MS Mincho" w:hAnsi="Arial" w:cs="Arial"/>
      <w:szCs w:val="24"/>
      <w:lang w:val="en-US"/>
    </w:rPr>
  </w:style>
  <w:style w:type="character" w:customStyle="1" w:styleId="B5Char">
    <w:name w:val="B5 Char"/>
    <w:basedOn w:val="a0"/>
    <w:link w:val="B5"/>
    <w:locked/>
    <w:rsid w:val="000238AF"/>
    <w:rPr>
      <w:rFonts w:ascii="Arial" w:eastAsia="MS Mincho" w:hAnsi="Arial" w:cs="Arial"/>
      <w:szCs w:val="24"/>
      <w:lang w:val="en-US"/>
    </w:rPr>
  </w:style>
  <w:style w:type="paragraph" w:styleId="2">
    <w:name w:val="List Number 2"/>
    <w:basedOn w:val="a"/>
    <w:unhideWhenUsed/>
    <w:qFormat/>
    <w:rsid w:val="00716B13"/>
    <w:pPr>
      <w:numPr>
        <w:numId w:val="4"/>
      </w:numPr>
      <w:spacing w:after="0"/>
      <w:contextualSpacing/>
    </w:pPr>
    <w:rPr>
      <w:rFonts w:ascii="Times New Roman" w:eastAsia="Times New Roman" w:hAnsi="Times New Roman" w:cs="Times New Roman"/>
      <w:lang w:eastAsia="en-US"/>
    </w:rPr>
  </w:style>
  <w:style w:type="paragraph" w:customStyle="1" w:styleId="maintext">
    <w:name w:val="main text"/>
    <w:basedOn w:val="a"/>
    <w:link w:val="maintextChar"/>
    <w:qFormat/>
    <w:rsid w:val="00615BF7"/>
    <w:pPr>
      <w:spacing w:before="60" w:after="60" w:line="288" w:lineRule="auto"/>
      <w:ind w:firstLineChars="200" w:firstLine="200"/>
      <w:jc w:val="both"/>
    </w:pPr>
    <w:rPr>
      <w:rFonts w:ascii="Times New Roman" w:eastAsia="맑은 고딕" w:hAnsi="Times New Roman" w:cs="바탕"/>
      <w:szCs w:val="20"/>
      <w:lang w:val="en-GB" w:eastAsia="ko-KR"/>
    </w:rPr>
  </w:style>
  <w:style w:type="character" w:customStyle="1" w:styleId="maintextChar">
    <w:name w:val="main text Char"/>
    <w:basedOn w:val="a0"/>
    <w:link w:val="maintext"/>
    <w:rsid w:val="00615BF7"/>
    <w:rPr>
      <w:rFonts w:eastAsia="맑은 고딕" w:cs="바탕"/>
      <w:lang w:eastAsia="ko-KR"/>
    </w:rPr>
  </w:style>
  <w:style w:type="character" w:customStyle="1" w:styleId="B1Zchn">
    <w:name w:val="B1 Zchn"/>
    <w:qFormat/>
    <w:rsid w:val="0058085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1026685">
      <w:bodyDiv w:val="1"/>
      <w:marLeft w:val="0"/>
      <w:marRight w:val="0"/>
      <w:marTop w:val="0"/>
      <w:marBottom w:val="0"/>
      <w:divBdr>
        <w:top w:val="none" w:sz="0" w:space="0" w:color="auto"/>
        <w:left w:val="none" w:sz="0" w:space="0" w:color="auto"/>
        <w:bottom w:val="none" w:sz="0" w:space="0" w:color="auto"/>
        <w:right w:val="none" w:sz="0" w:space="0" w:color="auto"/>
      </w:divBdr>
      <w:divsChild>
        <w:div w:id="1583101768">
          <w:marLeft w:val="590"/>
          <w:marRight w:val="0"/>
          <w:marTop w:val="60"/>
          <w:marBottom w:val="60"/>
          <w:divBdr>
            <w:top w:val="none" w:sz="0" w:space="0" w:color="auto"/>
            <w:left w:val="none" w:sz="0" w:space="0" w:color="auto"/>
            <w:bottom w:val="none" w:sz="0" w:space="0" w:color="auto"/>
            <w:right w:val="none" w:sz="0" w:space="0" w:color="auto"/>
          </w:divBdr>
        </w:div>
        <w:div w:id="1784765759">
          <w:marLeft w:val="590"/>
          <w:marRight w:val="0"/>
          <w:marTop w:val="60"/>
          <w:marBottom w:val="60"/>
          <w:divBdr>
            <w:top w:val="none" w:sz="0" w:space="0" w:color="auto"/>
            <w:left w:val="none" w:sz="0" w:space="0" w:color="auto"/>
            <w:bottom w:val="none" w:sz="0" w:space="0" w:color="auto"/>
            <w:right w:val="none" w:sz="0" w:space="0" w:color="auto"/>
          </w:divBdr>
        </w:div>
        <w:div w:id="2041665452">
          <w:marLeft w:val="59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001462">
      <w:bodyDiv w:val="1"/>
      <w:marLeft w:val="0"/>
      <w:marRight w:val="0"/>
      <w:marTop w:val="0"/>
      <w:marBottom w:val="0"/>
      <w:divBdr>
        <w:top w:val="none" w:sz="0" w:space="0" w:color="auto"/>
        <w:left w:val="none" w:sz="0" w:space="0" w:color="auto"/>
        <w:bottom w:val="none" w:sz="0" w:space="0" w:color="auto"/>
        <w:right w:val="none" w:sz="0" w:space="0" w:color="auto"/>
      </w:divBdr>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43424922">
      <w:bodyDiv w:val="1"/>
      <w:marLeft w:val="0"/>
      <w:marRight w:val="0"/>
      <w:marTop w:val="0"/>
      <w:marBottom w:val="0"/>
      <w:divBdr>
        <w:top w:val="none" w:sz="0" w:space="0" w:color="auto"/>
        <w:left w:val="none" w:sz="0" w:space="0" w:color="auto"/>
        <w:bottom w:val="none" w:sz="0" w:space="0" w:color="auto"/>
        <w:right w:val="none" w:sz="0" w:space="0" w:color="auto"/>
      </w:divBdr>
    </w:div>
    <w:div w:id="460273697">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1985125">
      <w:bodyDiv w:val="1"/>
      <w:marLeft w:val="0"/>
      <w:marRight w:val="0"/>
      <w:marTop w:val="0"/>
      <w:marBottom w:val="0"/>
      <w:divBdr>
        <w:top w:val="none" w:sz="0" w:space="0" w:color="auto"/>
        <w:left w:val="none" w:sz="0" w:space="0" w:color="auto"/>
        <w:bottom w:val="none" w:sz="0" w:space="0" w:color="auto"/>
        <w:right w:val="none" w:sz="0" w:space="0" w:color="auto"/>
      </w:divBdr>
      <w:divsChild>
        <w:div w:id="100690565">
          <w:marLeft w:val="590"/>
          <w:marRight w:val="0"/>
          <w:marTop w:val="60"/>
          <w:marBottom w:val="60"/>
          <w:divBdr>
            <w:top w:val="none" w:sz="0" w:space="0" w:color="auto"/>
            <w:left w:val="none" w:sz="0" w:space="0" w:color="auto"/>
            <w:bottom w:val="none" w:sz="0" w:space="0" w:color="auto"/>
            <w:right w:val="none" w:sz="0" w:space="0" w:color="auto"/>
          </w:divBdr>
        </w:div>
        <w:div w:id="1469280584">
          <w:marLeft w:val="835"/>
          <w:marRight w:val="0"/>
          <w:marTop w:val="60"/>
          <w:marBottom w:val="60"/>
          <w:divBdr>
            <w:top w:val="none" w:sz="0" w:space="0" w:color="auto"/>
            <w:left w:val="none" w:sz="0" w:space="0" w:color="auto"/>
            <w:bottom w:val="none" w:sz="0" w:space="0" w:color="auto"/>
            <w:right w:val="none" w:sz="0" w:space="0" w:color="auto"/>
          </w:divBdr>
        </w:div>
        <w:div w:id="2103990914">
          <w:marLeft w:val="835"/>
          <w:marRight w:val="0"/>
          <w:marTop w:val="60"/>
          <w:marBottom w:val="60"/>
          <w:divBdr>
            <w:top w:val="none" w:sz="0" w:space="0" w:color="auto"/>
            <w:left w:val="none" w:sz="0" w:space="0" w:color="auto"/>
            <w:bottom w:val="none" w:sz="0" w:space="0" w:color="auto"/>
            <w:right w:val="none" w:sz="0" w:space="0" w:color="auto"/>
          </w:divBdr>
        </w:div>
        <w:div w:id="377700771">
          <w:marLeft w:val="965"/>
          <w:marRight w:val="0"/>
          <w:marTop w:val="60"/>
          <w:marBottom w:val="60"/>
          <w:divBdr>
            <w:top w:val="none" w:sz="0" w:space="0" w:color="auto"/>
            <w:left w:val="none" w:sz="0" w:space="0" w:color="auto"/>
            <w:bottom w:val="none" w:sz="0" w:space="0" w:color="auto"/>
            <w:right w:val="none" w:sz="0" w:space="0" w:color="auto"/>
          </w:divBdr>
        </w:div>
        <w:div w:id="1097019155">
          <w:marLeft w:val="965"/>
          <w:marRight w:val="0"/>
          <w:marTop w:val="60"/>
          <w:marBottom w:val="60"/>
          <w:divBdr>
            <w:top w:val="none" w:sz="0" w:space="0" w:color="auto"/>
            <w:left w:val="none" w:sz="0" w:space="0" w:color="auto"/>
            <w:bottom w:val="none" w:sz="0" w:space="0" w:color="auto"/>
            <w:right w:val="none" w:sz="0" w:space="0" w:color="auto"/>
          </w:divBdr>
        </w:div>
        <w:div w:id="803542554">
          <w:marLeft w:val="965"/>
          <w:marRight w:val="0"/>
          <w:marTop w:val="60"/>
          <w:marBottom w:val="60"/>
          <w:divBdr>
            <w:top w:val="none" w:sz="0" w:space="0" w:color="auto"/>
            <w:left w:val="none" w:sz="0" w:space="0" w:color="auto"/>
            <w:bottom w:val="none" w:sz="0" w:space="0" w:color="auto"/>
            <w:right w:val="none" w:sz="0" w:space="0" w:color="auto"/>
          </w:divBdr>
        </w:div>
        <w:div w:id="1248079867">
          <w:marLeft w:val="835"/>
          <w:marRight w:val="0"/>
          <w:marTop w:val="60"/>
          <w:marBottom w:val="60"/>
          <w:divBdr>
            <w:top w:val="none" w:sz="0" w:space="0" w:color="auto"/>
            <w:left w:val="none" w:sz="0" w:space="0" w:color="auto"/>
            <w:bottom w:val="none" w:sz="0" w:space="0" w:color="auto"/>
            <w:right w:val="none" w:sz="0" w:space="0" w:color="auto"/>
          </w:divBdr>
        </w:div>
        <w:div w:id="1826699849">
          <w:marLeft w:val="965"/>
          <w:marRight w:val="0"/>
          <w:marTop w:val="60"/>
          <w:marBottom w:val="60"/>
          <w:divBdr>
            <w:top w:val="none" w:sz="0" w:space="0" w:color="auto"/>
            <w:left w:val="none" w:sz="0" w:space="0" w:color="auto"/>
            <w:bottom w:val="none" w:sz="0" w:space="0" w:color="auto"/>
            <w:right w:val="none" w:sz="0" w:space="0" w:color="auto"/>
          </w:divBdr>
        </w:div>
      </w:divsChild>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1560412">
      <w:bodyDiv w:val="1"/>
      <w:marLeft w:val="0"/>
      <w:marRight w:val="0"/>
      <w:marTop w:val="0"/>
      <w:marBottom w:val="0"/>
      <w:divBdr>
        <w:top w:val="none" w:sz="0" w:space="0" w:color="auto"/>
        <w:left w:val="none" w:sz="0" w:space="0" w:color="auto"/>
        <w:bottom w:val="none" w:sz="0" w:space="0" w:color="auto"/>
        <w:right w:val="none" w:sz="0" w:space="0" w:color="auto"/>
      </w:divBdr>
      <w:divsChild>
        <w:div w:id="786585046">
          <w:marLeft w:val="547"/>
          <w:marRight w:val="0"/>
          <w:marTop w:val="60"/>
          <w:marBottom w:val="0"/>
          <w:divBdr>
            <w:top w:val="none" w:sz="0" w:space="0" w:color="auto"/>
            <w:left w:val="none" w:sz="0" w:space="0" w:color="auto"/>
            <w:bottom w:val="none" w:sz="0" w:space="0" w:color="auto"/>
            <w:right w:val="none" w:sz="0" w:space="0" w:color="auto"/>
          </w:divBdr>
        </w:div>
        <w:div w:id="234366125">
          <w:marLeft w:val="547"/>
          <w:marRight w:val="0"/>
          <w:marTop w:val="60"/>
          <w:marBottom w:val="0"/>
          <w:divBdr>
            <w:top w:val="none" w:sz="0" w:space="0" w:color="auto"/>
            <w:left w:val="none" w:sz="0" w:space="0" w:color="auto"/>
            <w:bottom w:val="none" w:sz="0" w:space="0" w:color="auto"/>
            <w:right w:val="none" w:sz="0" w:space="0" w:color="auto"/>
          </w:divBdr>
        </w:div>
        <w:div w:id="1058283543">
          <w:marLeft w:val="547"/>
          <w:marRight w:val="0"/>
          <w:marTop w:val="60"/>
          <w:marBottom w:val="0"/>
          <w:divBdr>
            <w:top w:val="none" w:sz="0" w:space="0" w:color="auto"/>
            <w:left w:val="none" w:sz="0" w:space="0" w:color="auto"/>
            <w:bottom w:val="none" w:sz="0" w:space="0" w:color="auto"/>
            <w:right w:val="none" w:sz="0" w:space="0" w:color="auto"/>
          </w:divBdr>
        </w:div>
        <w:div w:id="549193357">
          <w:marLeft w:val="547"/>
          <w:marRight w:val="0"/>
          <w:marTop w:val="60"/>
          <w:marBottom w:val="0"/>
          <w:divBdr>
            <w:top w:val="none" w:sz="0" w:space="0" w:color="auto"/>
            <w:left w:val="none" w:sz="0" w:space="0" w:color="auto"/>
            <w:bottom w:val="none" w:sz="0" w:space="0" w:color="auto"/>
            <w:right w:val="none" w:sz="0" w:space="0" w:color="auto"/>
          </w:divBdr>
        </w:div>
        <w:div w:id="5138137">
          <w:marLeft w:val="547"/>
          <w:marRight w:val="0"/>
          <w:marTop w:val="60"/>
          <w:marBottom w:val="0"/>
          <w:divBdr>
            <w:top w:val="none" w:sz="0" w:space="0" w:color="auto"/>
            <w:left w:val="none" w:sz="0" w:space="0" w:color="auto"/>
            <w:bottom w:val="none" w:sz="0" w:space="0" w:color="auto"/>
            <w:right w:val="none" w:sz="0" w:space="0" w:color="auto"/>
          </w:divBdr>
        </w:div>
      </w:divsChild>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61224498">
      <w:bodyDiv w:val="1"/>
      <w:marLeft w:val="0"/>
      <w:marRight w:val="0"/>
      <w:marTop w:val="0"/>
      <w:marBottom w:val="0"/>
      <w:divBdr>
        <w:top w:val="none" w:sz="0" w:space="0" w:color="auto"/>
        <w:left w:val="none" w:sz="0" w:space="0" w:color="auto"/>
        <w:bottom w:val="none" w:sz="0" w:space="0" w:color="auto"/>
        <w:right w:val="none" w:sz="0" w:space="0" w:color="auto"/>
      </w:divBdr>
      <w:divsChild>
        <w:div w:id="69041809">
          <w:marLeft w:val="893"/>
          <w:marRight w:val="0"/>
          <w:marTop w:val="0"/>
          <w:marBottom w:val="0"/>
          <w:divBdr>
            <w:top w:val="none" w:sz="0" w:space="0" w:color="auto"/>
            <w:left w:val="none" w:sz="0" w:space="0" w:color="auto"/>
            <w:bottom w:val="none" w:sz="0" w:space="0" w:color="auto"/>
            <w:right w:val="none" w:sz="0" w:space="0" w:color="auto"/>
          </w:divBdr>
        </w:div>
      </w:divsChild>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43403274">
      <w:bodyDiv w:val="1"/>
      <w:marLeft w:val="0"/>
      <w:marRight w:val="0"/>
      <w:marTop w:val="0"/>
      <w:marBottom w:val="0"/>
      <w:divBdr>
        <w:top w:val="none" w:sz="0" w:space="0" w:color="auto"/>
        <w:left w:val="none" w:sz="0" w:space="0" w:color="auto"/>
        <w:bottom w:val="none" w:sz="0" w:space="0" w:color="auto"/>
        <w:right w:val="none" w:sz="0" w:space="0" w:color="auto"/>
      </w:divBdr>
      <w:divsChild>
        <w:div w:id="1704550885">
          <w:marLeft w:val="590"/>
          <w:marRight w:val="0"/>
          <w:marTop w:val="60"/>
          <w:marBottom w:val="60"/>
          <w:divBdr>
            <w:top w:val="none" w:sz="0" w:space="0" w:color="auto"/>
            <w:left w:val="none" w:sz="0" w:space="0" w:color="auto"/>
            <w:bottom w:val="none" w:sz="0" w:space="0" w:color="auto"/>
            <w:right w:val="none" w:sz="0" w:space="0" w:color="auto"/>
          </w:divBdr>
        </w:div>
        <w:div w:id="2057387790">
          <w:marLeft w:val="835"/>
          <w:marRight w:val="0"/>
          <w:marTop w:val="60"/>
          <w:marBottom w:val="60"/>
          <w:divBdr>
            <w:top w:val="none" w:sz="0" w:space="0" w:color="auto"/>
            <w:left w:val="none" w:sz="0" w:space="0" w:color="auto"/>
            <w:bottom w:val="none" w:sz="0" w:space="0" w:color="auto"/>
            <w:right w:val="none" w:sz="0" w:space="0" w:color="auto"/>
          </w:divBdr>
        </w:div>
        <w:div w:id="1293318877">
          <w:marLeft w:val="835"/>
          <w:marRight w:val="0"/>
          <w:marTop w:val="60"/>
          <w:marBottom w:val="60"/>
          <w:divBdr>
            <w:top w:val="none" w:sz="0" w:space="0" w:color="auto"/>
            <w:left w:val="none" w:sz="0" w:space="0" w:color="auto"/>
            <w:bottom w:val="none" w:sz="0" w:space="0" w:color="auto"/>
            <w:right w:val="none" w:sz="0" w:space="0" w:color="auto"/>
          </w:divBdr>
        </w:div>
        <w:div w:id="658774271">
          <w:marLeft w:val="965"/>
          <w:marRight w:val="0"/>
          <w:marTop w:val="60"/>
          <w:marBottom w:val="60"/>
          <w:divBdr>
            <w:top w:val="none" w:sz="0" w:space="0" w:color="auto"/>
            <w:left w:val="none" w:sz="0" w:space="0" w:color="auto"/>
            <w:bottom w:val="none" w:sz="0" w:space="0" w:color="auto"/>
            <w:right w:val="none" w:sz="0" w:space="0" w:color="auto"/>
          </w:divBdr>
        </w:div>
        <w:div w:id="679700702">
          <w:marLeft w:val="1210"/>
          <w:marRight w:val="0"/>
          <w:marTop w:val="60"/>
          <w:marBottom w:val="60"/>
          <w:divBdr>
            <w:top w:val="none" w:sz="0" w:space="0" w:color="auto"/>
            <w:left w:val="none" w:sz="0" w:space="0" w:color="auto"/>
            <w:bottom w:val="none" w:sz="0" w:space="0" w:color="auto"/>
            <w:right w:val="none" w:sz="0" w:space="0" w:color="auto"/>
          </w:divBdr>
        </w:div>
        <w:div w:id="2046056097">
          <w:marLeft w:val="1210"/>
          <w:marRight w:val="0"/>
          <w:marTop w:val="60"/>
          <w:marBottom w:val="60"/>
          <w:divBdr>
            <w:top w:val="none" w:sz="0" w:space="0" w:color="auto"/>
            <w:left w:val="none" w:sz="0" w:space="0" w:color="auto"/>
            <w:bottom w:val="none" w:sz="0" w:space="0" w:color="auto"/>
            <w:right w:val="none" w:sz="0" w:space="0" w:color="auto"/>
          </w:divBdr>
        </w:div>
        <w:div w:id="1834369116">
          <w:marLeft w:val="965"/>
          <w:marRight w:val="0"/>
          <w:marTop w:val="60"/>
          <w:marBottom w:val="60"/>
          <w:divBdr>
            <w:top w:val="none" w:sz="0" w:space="0" w:color="auto"/>
            <w:left w:val="none" w:sz="0" w:space="0" w:color="auto"/>
            <w:bottom w:val="none" w:sz="0" w:space="0" w:color="auto"/>
            <w:right w:val="none" w:sz="0" w:space="0" w:color="auto"/>
          </w:divBdr>
        </w:div>
      </w:divsChild>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89805163">
      <w:bodyDiv w:val="1"/>
      <w:marLeft w:val="0"/>
      <w:marRight w:val="0"/>
      <w:marTop w:val="0"/>
      <w:marBottom w:val="0"/>
      <w:divBdr>
        <w:top w:val="none" w:sz="0" w:space="0" w:color="auto"/>
        <w:left w:val="none" w:sz="0" w:space="0" w:color="auto"/>
        <w:bottom w:val="none" w:sz="0" w:space="0" w:color="auto"/>
        <w:right w:val="none" w:sz="0" w:space="0" w:color="auto"/>
      </w:divBdr>
      <w:divsChild>
        <w:div w:id="1516261263">
          <w:marLeft w:val="1166"/>
          <w:marRight w:val="0"/>
          <w:marTop w:val="67"/>
          <w:marBottom w:val="0"/>
          <w:divBdr>
            <w:top w:val="none" w:sz="0" w:space="0" w:color="auto"/>
            <w:left w:val="none" w:sz="0" w:space="0" w:color="auto"/>
            <w:bottom w:val="none" w:sz="0" w:space="0" w:color="auto"/>
            <w:right w:val="none" w:sz="0" w:space="0" w:color="auto"/>
          </w:divBdr>
        </w:div>
      </w:divsChild>
    </w:div>
    <w:div w:id="894393627">
      <w:bodyDiv w:val="1"/>
      <w:marLeft w:val="0"/>
      <w:marRight w:val="0"/>
      <w:marTop w:val="0"/>
      <w:marBottom w:val="0"/>
      <w:divBdr>
        <w:top w:val="none" w:sz="0" w:space="0" w:color="auto"/>
        <w:left w:val="none" w:sz="0" w:space="0" w:color="auto"/>
        <w:bottom w:val="none" w:sz="0" w:space="0" w:color="auto"/>
        <w:right w:val="none" w:sz="0" w:space="0" w:color="auto"/>
      </w:divBdr>
      <w:divsChild>
        <w:div w:id="59716248">
          <w:marLeft w:val="590"/>
          <w:marRight w:val="0"/>
          <w:marTop w:val="60"/>
          <w:marBottom w:val="60"/>
          <w:divBdr>
            <w:top w:val="none" w:sz="0" w:space="0" w:color="auto"/>
            <w:left w:val="none" w:sz="0" w:space="0" w:color="auto"/>
            <w:bottom w:val="none" w:sz="0" w:space="0" w:color="auto"/>
            <w:right w:val="none" w:sz="0" w:space="0" w:color="auto"/>
          </w:divBdr>
        </w:div>
        <w:div w:id="1892424220">
          <w:marLeft w:val="590"/>
          <w:marRight w:val="0"/>
          <w:marTop w:val="60"/>
          <w:marBottom w:val="60"/>
          <w:divBdr>
            <w:top w:val="none" w:sz="0" w:space="0" w:color="auto"/>
            <w:left w:val="none" w:sz="0" w:space="0" w:color="auto"/>
            <w:bottom w:val="none" w:sz="0" w:space="0" w:color="auto"/>
            <w:right w:val="none" w:sz="0" w:space="0" w:color="auto"/>
          </w:divBdr>
        </w:div>
      </w:divsChild>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3588665">
      <w:bodyDiv w:val="1"/>
      <w:marLeft w:val="0"/>
      <w:marRight w:val="0"/>
      <w:marTop w:val="0"/>
      <w:marBottom w:val="0"/>
      <w:divBdr>
        <w:top w:val="none" w:sz="0" w:space="0" w:color="auto"/>
        <w:left w:val="none" w:sz="0" w:space="0" w:color="auto"/>
        <w:bottom w:val="none" w:sz="0" w:space="0" w:color="auto"/>
        <w:right w:val="none" w:sz="0" w:space="0" w:color="auto"/>
      </w:divBdr>
      <w:divsChild>
        <w:div w:id="963578268">
          <w:marLeft w:val="360"/>
          <w:marRight w:val="0"/>
          <w:marTop w:val="60"/>
          <w:marBottom w:val="6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61493598">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0746619">
      <w:bodyDiv w:val="1"/>
      <w:marLeft w:val="0"/>
      <w:marRight w:val="0"/>
      <w:marTop w:val="0"/>
      <w:marBottom w:val="0"/>
      <w:divBdr>
        <w:top w:val="none" w:sz="0" w:space="0" w:color="auto"/>
        <w:left w:val="none" w:sz="0" w:space="0" w:color="auto"/>
        <w:bottom w:val="none" w:sz="0" w:space="0" w:color="auto"/>
        <w:right w:val="none" w:sz="0" w:space="0" w:color="auto"/>
      </w:divBdr>
      <w:divsChild>
        <w:div w:id="306132093">
          <w:marLeft w:val="893"/>
          <w:marRight w:val="0"/>
          <w:marTop w:val="0"/>
          <w:marBottom w:val="0"/>
          <w:divBdr>
            <w:top w:val="none" w:sz="0" w:space="0" w:color="auto"/>
            <w:left w:val="none" w:sz="0" w:space="0" w:color="auto"/>
            <w:bottom w:val="none" w:sz="0" w:space="0" w:color="auto"/>
            <w:right w:val="none" w:sz="0" w:space="0" w:color="auto"/>
          </w:divBdr>
        </w:div>
        <w:div w:id="1412579948">
          <w:marLeft w:val="893"/>
          <w:marRight w:val="0"/>
          <w:marTop w:val="0"/>
          <w:marBottom w:val="0"/>
          <w:divBdr>
            <w:top w:val="none" w:sz="0" w:space="0" w:color="auto"/>
            <w:left w:val="none" w:sz="0" w:space="0" w:color="auto"/>
            <w:bottom w:val="none" w:sz="0" w:space="0" w:color="auto"/>
            <w:right w:val="none" w:sz="0" w:space="0" w:color="auto"/>
          </w:divBdr>
        </w:div>
        <w:div w:id="2034989289">
          <w:marLeft w:val="893"/>
          <w:marRight w:val="0"/>
          <w:marTop w:val="0"/>
          <w:marBottom w:val="0"/>
          <w:divBdr>
            <w:top w:val="none" w:sz="0" w:space="0" w:color="auto"/>
            <w:left w:val="none" w:sz="0" w:space="0" w:color="auto"/>
            <w:bottom w:val="none" w:sz="0" w:space="0" w:color="auto"/>
            <w:right w:val="none" w:sz="0" w:space="0" w:color="auto"/>
          </w:divBdr>
        </w:div>
        <w:div w:id="2020500534">
          <w:marLeft w:val="893"/>
          <w:marRight w:val="0"/>
          <w:marTop w:val="0"/>
          <w:marBottom w:val="0"/>
          <w:divBdr>
            <w:top w:val="none" w:sz="0" w:space="0" w:color="auto"/>
            <w:left w:val="none" w:sz="0" w:space="0" w:color="auto"/>
            <w:bottom w:val="none" w:sz="0" w:space="0" w:color="auto"/>
            <w:right w:val="none" w:sz="0" w:space="0" w:color="auto"/>
          </w:divBdr>
        </w:div>
        <w:div w:id="384988743">
          <w:marLeft w:val="893"/>
          <w:marRight w:val="0"/>
          <w:marTop w:val="0"/>
          <w:marBottom w:val="0"/>
          <w:divBdr>
            <w:top w:val="none" w:sz="0" w:space="0" w:color="auto"/>
            <w:left w:val="none" w:sz="0" w:space="0" w:color="auto"/>
            <w:bottom w:val="none" w:sz="0" w:space="0" w:color="auto"/>
            <w:right w:val="none" w:sz="0" w:space="0" w:color="auto"/>
          </w:divBdr>
        </w:div>
        <w:div w:id="1292513649">
          <w:marLeft w:val="893"/>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255673564">
      <w:bodyDiv w:val="1"/>
      <w:marLeft w:val="0"/>
      <w:marRight w:val="0"/>
      <w:marTop w:val="0"/>
      <w:marBottom w:val="0"/>
      <w:divBdr>
        <w:top w:val="none" w:sz="0" w:space="0" w:color="auto"/>
        <w:left w:val="none" w:sz="0" w:space="0" w:color="auto"/>
        <w:bottom w:val="none" w:sz="0" w:space="0" w:color="auto"/>
        <w:right w:val="none" w:sz="0" w:space="0" w:color="auto"/>
      </w:divBdr>
      <w:divsChild>
        <w:div w:id="315259427">
          <w:marLeft w:val="835"/>
          <w:marRight w:val="0"/>
          <w:marTop w:val="60"/>
          <w:marBottom w:val="60"/>
          <w:divBdr>
            <w:top w:val="none" w:sz="0" w:space="0" w:color="auto"/>
            <w:left w:val="none" w:sz="0" w:space="0" w:color="auto"/>
            <w:bottom w:val="none" w:sz="0" w:space="0" w:color="auto"/>
            <w:right w:val="none" w:sz="0" w:space="0" w:color="auto"/>
          </w:divBdr>
        </w:div>
      </w:divsChild>
    </w:div>
    <w:div w:id="13020040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8380632">
      <w:bodyDiv w:val="1"/>
      <w:marLeft w:val="0"/>
      <w:marRight w:val="0"/>
      <w:marTop w:val="0"/>
      <w:marBottom w:val="0"/>
      <w:divBdr>
        <w:top w:val="none" w:sz="0" w:space="0" w:color="auto"/>
        <w:left w:val="none" w:sz="0" w:space="0" w:color="auto"/>
        <w:bottom w:val="none" w:sz="0" w:space="0" w:color="auto"/>
        <w:right w:val="none" w:sz="0" w:space="0" w:color="auto"/>
      </w:divBdr>
      <w:divsChild>
        <w:div w:id="748573750">
          <w:marLeft w:val="547"/>
          <w:marRight w:val="0"/>
          <w:marTop w:val="60"/>
          <w:marBottom w:val="0"/>
          <w:divBdr>
            <w:top w:val="none" w:sz="0" w:space="0" w:color="auto"/>
            <w:left w:val="none" w:sz="0" w:space="0" w:color="auto"/>
            <w:bottom w:val="none" w:sz="0" w:space="0" w:color="auto"/>
            <w:right w:val="none" w:sz="0" w:space="0" w:color="auto"/>
          </w:divBdr>
        </w:div>
        <w:div w:id="988753831">
          <w:marLeft w:val="547"/>
          <w:marRight w:val="0"/>
          <w:marTop w:val="60"/>
          <w:marBottom w:val="0"/>
          <w:divBdr>
            <w:top w:val="none" w:sz="0" w:space="0" w:color="auto"/>
            <w:left w:val="none" w:sz="0" w:space="0" w:color="auto"/>
            <w:bottom w:val="none" w:sz="0" w:space="0" w:color="auto"/>
            <w:right w:val="none" w:sz="0" w:space="0" w:color="auto"/>
          </w:divBdr>
        </w:div>
        <w:div w:id="1957590839">
          <w:marLeft w:val="547"/>
          <w:marRight w:val="0"/>
          <w:marTop w:val="60"/>
          <w:marBottom w:val="0"/>
          <w:divBdr>
            <w:top w:val="none" w:sz="0" w:space="0" w:color="auto"/>
            <w:left w:val="none" w:sz="0" w:space="0" w:color="auto"/>
            <w:bottom w:val="none" w:sz="0" w:space="0" w:color="auto"/>
            <w:right w:val="none" w:sz="0" w:space="0" w:color="auto"/>
          </w:divBdr>
        </w:div>
        <w:div w:id="1137798302">
          <w:marLeft w:val="547"/>
          <w:marRight w:val="0"/>
          <w:marTop w:val="60"/>
          <w:marBottom w:val="0"/>
          <w:divBdr>
            <w:top w:val="none" w:sz="0" w:space="0" w:color="auto"/>
            <w:left w:val="none" w:sz="0" w:space="0" w:color="auto"/>
            <w:bottom w:val="none" w:sz="0" w:space="0" w:color="auto"/>
            <w:right w:val="none" w:sz="0" w:space="0" w:color="auto"/>
          </w:divBdr>
        </w:div>
        <w:div w:id="1768691989">
          <w:marLeft w:val="547"/>
          <w:marRight w:val="0"/>
          <w:marTop w:val="60"/>
          <w:marBottom w:val="0"/>
          <w:divBdr>
            <w:top w:val="none" w:sz="0" w:space="0" w:color="auto"/>
            <w:left w:val="none" w:sz="0" w:space="0" w:color="auto"/>
            <w:bottom w:val="none" w:sz="0" w:space="0" w:color="auto"/>
            <w:right w:val="none" w:sz="0" w:space="0" w:color="auto"/>
          </w:divBdr>
        </w:div>
      </w:divsChild>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44635578">
      <w:bodyDiv w:val="1"/>
      <w:marLeft w:val="0"/>
      <w:marRight w:val="0"/>
      <w:marTop w:val="0"/>
      <w:marBottom w:val="0"/>
      <w:divBdr>
        <w:top w:val="none" w:sz="0" w:space="0" w:color="auto"/>
        <w:left w:val="none" w:sz="0" w:space="0" w:color="auto"/>
        <w:bottom w:val="none" w:sz="0" w:space="0" w:color="auto"/>
        <w:right w:val="none" w:sz="0" w:space="0" w:color="auto"/>
      </w:divBdr>
      <w:divsChild>
        <w:div w:id="1835680999">
          <w:marLeft w:val="893"/>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04456319">
      <w:bodyDiv w:val="1"/>
      <w:marLeft w:val="0"/>
      <w:marRight w:val="0"/>
      <w:marTop w:val="0"/>
      <w:marBottom w:val="0"/>
      <w:divBdr>
        <w:top w:val="none" w:sz="0" w:space="0" w:color="auto"/>
        <w:left w:val="none" w:sz="0" w:space="0" w:color="auto"/>
        <w:bottom w:val="none" w:sz="0" w:space="0" w:color="auto"/>
        <w:right w:val="none" w:sz="0" w:space="0" w:color="auto"/>
      </w:divBdr>
      <w:divsChild>
        <w:div w:id="129593742">
          <w:marLeft w:val="590"/>
          <w:marRight w:val="0"/>
          <w:marTop w:val="60"/>
          <w:marBottom w:val="60"/>
          <w:divBdr>
            <w:top w:val="none" w:sz="0" w:space="0" w:color="auto"/>
            <w:left w:val="none" w:sz="0" w:space="0" w:color="auto"/>
            <w:bottom w:val="none" w:sz="0" w:space="0" w:color="auto"/>
            <w:right w:val="none" w:sz="0" w:space="0" w:color="auto"/>
          </w:divBdr>
        </w:div>
        <w:div w:id="944119272">
          <w:marLeft w:val="835"/>
          <w:marRight w:val="0"/>
          <w:marTop w:val="60"/>
          <w:marBottom w:val="60"/>
          <w:divBdr>
            <w:top w:val="none" w:sz="0" w:space="0" w:color="auto"/>
            <w:left w:val="none" w:sz="0" w:space="0" w:color="auto"/>
            <w:bottom w:val="none" w:sz="0" w:space="0" w:color="auto"/>
            <w:right w:val="none" w:sz="0" w:space="0" w:color="auto"/>
          </w:divBdr>
        </w:div>
        <w:div w:id="1311714630">
          <w:marLeft w:val="835"/>
          <w:marRight w:val="0"/>
          <w:marTop w:val="60"/>
          <w:marBottom w:val="60"/>
          <w:divBdr>
            <w:top w:val="none" w:sz="0" w:space="0" w:color="auto"/>
            <w:left w:val="none" w:sz="0" w:space="0" w:color="auto"/>
            <w:bottom w:val="none" w:sz="0" w:space="0" w:color="auto"/>
            <w:right w:val="none" w:sz="0" w:space="0" w:color="auto"/>
          </w:divBdr>
        </w:div>
        <w:div w:id="766970420">
          <w:marLeft w:val="965"/>
          <w:marRight w:val="0"/>
          <w:marTop w:val="60"/>
          <w:marBottom w:val="60"/>
          <w:divBdr>
            <w:top w:val="none" w:sz="0" w:space="0" w:color="auto"/>
            <w:left w:val="none" w:sz="0" w:space="0" w:color="auto"/>
            <w:bottom w:val="none" w:sz="0" w:space="0" w:color="auto"/>
            <w:right w:val="none" w:sz="0" w:space="0" w:color="auto"/>
          </w:divBdr>
        </w:div>
        <w:div w:id="1386490692">
          <w:marLeft w:val="965"/>
          <w:marRight w:val="0"/>
          <w:marTop w:val="60"/>
          <w:marBottom w:val="60"/>
          <w:divBdr>
            <w:top w:val="none" w:sz="0" w:space="0" w:color="auto"/>
            <w:left w:val="none" w:sz="0" w:space="0" w:color="auto"/>
            <w:bottom w:val="none" w:sz="0" w:space="0" w:color="auto"/>
            <w:right w:val="none" w:sz="0" w:space="0" w:color="auto"/>
          </w:divBdr>
        </w:div>
        <w:div w:id="324554734">
          <w:marLeft w:val="965"/>
          <w:marRight w:val="0"/>
          <w:marTop w:val="60"/>
          <w:marBottom w:val="60"/>
          <w:divBdr>
            <w:top w:val="none" w:sz="0" w:space="0" w:color="auto"/>
            <w:left w:val="none" w:sz="0" w:space="0" w:color="auto"/>
            <w:bottom w:val="none" w:sz="0" w:space="0" w:color="auto"/>
            <w:right w:val="none" w:sz="0" w:space="0" w:color="auto"/>
          </w:divBdr>
        </w:div>
        <w:div w:id="429280967">
          <w:marLeft w:val="835"/>
          <w:marRight w:val="0"/>
          <w:marTop w:val="60"/>
          <w:marBottom w:val="60"/>
          <w:divBdr>
            <w:top w:val="none" w:sz="0" w:space="0" w:color="auto"/>
            <w:left w:val="none" w:sz="0" w:space="0" w:color="auto"/>
            <w:bottom w:val="none" w:sz="0" w:space="0" w:color="auto"/>
            <w:right w:val="none" w:sz="0" w:space="0" w:color="auto"/>
          </w:divBdr>
        </w:div>
        <w:div w:id="338122330">
          <w:marLeft w:val="965"/>
          <w:marRight w:val="0"/>
          <w:marTop w:val="60"/>
          <w:marBottom w:val="60"/>
          <w:divBdr>
            <w:top w:val="none" w:sz="0" w:space="0" w:color="auto"/>
            <w:left w:val="none" w:sz="0" w:space="0" w:color="auto"/>
            <w:bottom w:val="none" w:sz="0" w:space="0" w:color="auto"/>
            <w:right w:val="none" w:sz="0" w:space="0" w:color="auto"/>
          </w:divBdr>
        </w:div>
      </w:divsChild>
    </w:div>
    <w:div w:id="1615135254">
      <w:bodyDiv w:val="1"/>
      <w:marLeft w:val="0"/>
      <w:marRight w:val="0"/>
      <w:marTop w:val="0"/>
      <w:marBottom w:val="0"/>
      <w:divBdr>
        <w:top w:val="none" w:sz="0" w:space="0" w:color="auto"/>
        <w:left w:val="none" w:sz="0" w:space="0" w:color="auto"/>
        <w:bottom w:val="none" w:sz="0" w:space="0" w:color="auto"/>
        <w:right w:val="none" w:sz="0" w:space="0" w:color="auto"/>
      </w:divBdr>
      <w:divsChild>
        <w:div w:id="942883063">
          <w:marLeft w:val="893"/>
          <w:marRight w:val="0"/>
          <w:marTop w:val="0"/>
          <w:marBottom w:val="0"/>
          <w:divBdr>
            <w:top w:val="none" w:sz="0" w:space="0" w:color="auto"/>
            <w:left w:val="none" w:sz="0" w:space="0" w:color="auto"/>
            <w:bottom w:val="none" w:sz="0" w:space="0" w:color="auto"/>
            <w:right w:val="none" w:sz="0" w:space="0" w:color="auto"/>
          </w:divBdr>
        </w:div>
      </w:divsChild>
    </w:div>
    <w:div w:id="1620261525">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65813710">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680304528">
      <w:bodyDiv w:val="1"/>
      <w:marLeft w:val="0"/>
      <w:marRight w:val="0"/>
      <w:marTop w:val="0"/>
      <w:marBottom w:val="0"/>
      <w:divBdr>
        <w:top w:val="none" w:sz="0" w:space="0" w:color="auto"/>
        <w:left w:val="none" w:sz="0" w:space="0" w:color="auto"/>
        <w:bottom w:val="none" w:sz="0" w:space="0" w:color="auto"/>
        <w:right w:val="none" w:sz="0" w:space="0" w:color="auto"/>
      </w:divBdr>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6873762">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765954644">
      <w:bodyDiv w:val="1"/>
      <w:marLeft w:val="0"/>
      <w:marRight w:val="0"/>
      <w:marTop w:val="0"/>
      <w:marBottom w:val="0"/>
      <w:divBdr>
        <w:top w:val="none" w:sz="0" w:space="0" w:color="auto"/>
        <w:left w:val="none" w:sz="0" w:space="0" w:color="auto"/>
        <w:bottom w:val="none" w:sz="0" w:space="0" w:color="auto"/>
        <w:right w:val="none" w:sz="0" w:space="0" w:color="auto"/>
      </w:divBdr>
    </w:div>
    <w:div w:id="1817648482">
      <w:bodyDiv w:val="1"/>
      <w:marLeft w:val="0"/>
      <w:marRight w:val="0"/>
      <w:marTop w:val="0"/>
      <w:marBottom w:val="0"/>
      <w:divBdr>
        <w:top w:val="none" w:sz="0" w:space="0" w:color="auto"/>
        <w:left w:val="none" w:sz="0" w:space="0" w:color="auto"/>
        <w:bottom w:val="none" w:sz="0" w:space="0" w:color="auto"/>
        <w:right w:val="none" w:sz="0" w:space="0" w:color="auto"/>
      </w:divBdr>
      <w:divsChild>
        <w:div w:id="1364675412">
          <w:marLeft w:val="446"/>
          <w:marRight w:val="0"/>
          <w:marTop w:val="0"/>
          <w:marBottom w:val="0"/>
          <w:divBdr>
            <w:top w:val="none" w:sz="0" w:space="0" w:color="auto"/>
            <w:left w:val="none" w:sz="0" w:space="0" w:color="auto"/>
            <w:bottom w:val="none" w:sz="0" w:space="0" w:color="auto"/>
            <w:right w:val="none" w:sz="0" w:space="0" w:color="auto"/>
          </w:divBdr>
        </w:div>
      </w:divsChild>
    </w:div>
    <w:div w:id="1832523681">
      <w:bodyDiv w:val="1"/>
      <w:marLeft w:val="0"/>
      <w:marRight w:val="0"/>
      <w:marTop w:val="0"/>
      <w:marBottom w:val="0"/>
      <w:divBdr>
        <w:top w:val="none" w:sz="0" w:space="0" w:color="auto"/>
        <w:left w:val="none" w:sz="0" w:space="0" w:color="auto"/>
        <w:bottom w:val="none" w:sz="0" w:space="0" w:color="auto"/>
        <w:right w:val="none" w:sz="0" w:space="0" w:color="auto"/>
      </w:divBdr>
    </w:div>
    <w:div w:id="1832796034">
      <w:bodyDiv w:val="1"/>
      <w:marLeft w:val="0"/>
      <w:marRight w:val="0"/>
      <w:marTop w:val="0"/>
      <w:marBottom w:val="0"/>
      <w:divBdr>
        <w:top w:val="none" w:sz="0" w:space="0" w:color="auto"/>
        <w:left w:val="none" w:sz="0" w:space="0" w:color="auto"/>
        <w:bottom w:val="none" w:sz="0" w:space="0" w:color="auto"/>
        <w:right w:val="none" w:sz="0" w:space="0" w:color="auto"/>
      </w:divBdr>
      <w:divsChild>
        <w:div w:id="1847557015">
          <w:marLeft w:val="590"/>
          <w:marRight w:val="0"/>
          <w:marTop w:val="60"/>
          <w:marBottom w:val="60"/>
          <w:divBdr>
            <w:top w:val="none" w:sz="0" w:space="0" w:color="auto"/>
            <w:left w:val="none" w:sz="0" w:space="0" w:color="auto"/>
            <w:bottom w:val="none" w:sz="0" w:space="0" w:color="auto"/>
            <w:right w:val="none" w:sz="0" w:space="0" w:color="auto"/>
          </w:divBdr>
        </w:div>
        <w:div w:id="2055301025">
          <w:marLeft w:val="835"/>
          <w:marRight w:val="0"/>
          <w:marTop w:val="60"/>
          <w:marBottom w:val="60"/>
          <w:divBdr>
            <w:top w:val="none" w:sz="0" w:space="0" w:color="auto"/>
            <w:left w:val="none" w:sz="0" w:space="0" w:color="auto"/>
            <w:bottom w:val="none" w:sz="0" w:space="0" w:color="auto"/>
            <w:right w:val="none" w:sz="0" w:space="0" w:color="auto"/>
          </w:divBdr>
        </w:div>
        <w:div w:id="544636735">
          <w:marLeft w:val="835"/>
          <w:marRight w:val="0"/>
          <w:marTop w:val="60"/>
          <w:marBottom w:val="60"/>
          <w:divBdr>
            <w:top w:val="none" w:sz="0" w:space="0" w:color="auto"/>
            <w:left w:val="none" w:sz="0" w:space="0" w:color="auto"/>
            <w:bottom w:val="none" w:sz="0" w:space="0" w:color="auto"/>
            <w:right w:val="none" w:sz="0" w:space="0" w:color="auto"/>
          </w:divBdr>
        </w:div>
        <w:div w:id="957024340">
          <w:marLeft w:val="965"/>
          <w:marRight w:val="0"/>
          <w:marTop w:val="60"/>
          <w:marBottom w:val="60"/>
          <w:divBdr>
            <w:top w:val="none" w:sz="0" w:space="0" w:color="auto"/>
            <w:left w:val="none" w:sz="0" w:space="0" w:color="auto"/>
            <w:bottom w:val="none" w:sz="0" w:space="0" w:color="auto"/>
            <w:right w:val="none" w:sz="0" w:space="0" w:color="auto"/>
          </w:divBdr>
        </w:div>
        <w:div w:id="1151098798">
          <w:marLeft w:val="965"/>
          <w:marRight w:val="0"/>
          <w:marTop w:val="60"/>
          <w:marBottom w:val="60"/>
          <w:divBdr>
            <w:top w:val="none" w:sz="0" w:space="0" w:color="auto"/>
            <w:left w:val="none" w:sz="0" w:space="0" w:color="auto"/>
            <w:bottom w:val="none" w:sz="0" w:space="0" w:color="auto"/>
            <w:right w:val="none" w:sz="0" w:space="0" w:color="auto"/>
          </w:divBdr>
        </w:div>
        <w:div w:id="1131749069">
          <w:marLeft w:val="965"/>
          <w:marRight w:val="0"/>
          <w:marTop w:val="60"/>
          <w:marBottom w:val="60"/>
          <w:divBdr>
            <w:top w:val="none" w:sz="0" w:space="0" w:color="auto"/>
            <w:left w:val="none" w:sz="0" w:space="0" w:color="auto"/>
            <w:bottom w:val="none" w:sz="0" w:space="0" w:color="auto"/>
            <w:right w:val="none" w:sz="0" w:space="0" w:color="auto"/>
          </w:divBdr>
        </w:div>
        <w:div w:id="1415325285">
          <w:marLeft w:val="835"/>
          <w:marRight w:val="0"/>
          <w:marTop w:val="60"/>
          <w:marBottom w:val="60"/>
          <w:divBdr>
            <w:top w:val="none" w:sz="0" w:space="0" w:color="auto"/>
            <w:left w:val="none" w:sz="0" w:space="0" w:color="auto"/>
            <w:bottom w:val="none" w:sz="0" w:space="0" w:color="auto"/>
            <w:right w:val="none" w:sz="0" w:space="0" w:color="auto"/>
          </w:divBdr>
        </w:div>
        <w:div w:id="1307011826">
          <w:marLeft w:val="965"/>
          <w:marRight w:val="0"/>
          <w:marTop w:val="60"/>
          <w:marBottom w:val="6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78463890">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15635629">
      <w:bodyDiv w:val="1"/>
      <w:marLeft w:val="0"/>
      <w:marRight w:val="0"/>
      <w:marTop w:val="0"/>
      <w:marBottom w:val="0"/>
      <w:divBdr>
        <w:top w:val="none" w:sz="0" w:space="0" w:color="auto"/>
        <w:left w:val="none" w:sz="0" w:space="0" w:color="auto"/>
        <w:bottom w:val="none" w:sz="0" w:space="0" w:color="auto"/>
        <w:right w:val="none" w:sz="0" w:space="0" w:color="auto"/>
      </w:divBdr>
      <w:divsChild>
        <w:div w:id="1114516416">
          <w:marLeft w:val="590"/>
          <w:marRight w:val="0"/>
          <w:marTop w:val="60"/>
          <w:marBottom w:val="60"/>
          <w:divBdr>
            <w:top w:val="none" w:sz="0" w:space="0" w:color="auto"/>
            <w:left w:val="none" w:sz="0" w:space="0" w:color="auto"/>
            <w:bottom w:val="none" w:sz="0" w:space="0" w:color="auto"/>
            <w:right w:val="none" w:sz="0" w:space="0" w:color="auto"/>
          </w:divBdr>
        </w:div>
      </w:divsChild>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1997346">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_.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539DC-59C1-4330-A1DB-88443F937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5</Pages>
  <Words>3653</Words>
  <Characters>20828</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Manager/>
  <Company/>
  <LinksUpToDate>false</LinksUpToDate>
  <CharactersWithSpaces>24433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Seungri (Samsung)</dc:creator>
  <cp:keywords/>
  <dc:description/>
  <cp:lastModifiedBy>Seungri Jin (Samsung)</cp:lastModifiedBy>
  <cp:revision>52</cp:revision>
  <dcterms:created xsi:type="dcterms:W3CDTF">2025-09-29T07:02:00Z</dcterms:created>
  <dcterms:modified xsi:type="dcterms:W3CDTF">2025-11-07T01:40:00Z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BA5B073B13515D0D020C962D64274E6C9F939DA9D985DE813AACF9BB48B4AEF9B81D40CC347858BC87426F95A1040713DE27E7521D063C969DD14796E26AB1BB</vt:lpwstr>
  </property>
  <property fmtid="{D5CDD505-2E9C-101B-9397-08002B2CF9AE}" pid="4" name="DocumentId">
    <vt:lpwstr/>
  </property>
</Properties>
</file>